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Číselné a algebraické výrazy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na ZŠ v rámci operací s přirozenými, celými a racionálními čísly a s jednoduchými číselnými a algebraickými výrazy.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modulu Číselné a algebraické výrazy žáci navážou na znalosti z okruhu Operace s čísly. Naučí se počítat se složitějšími číselnými výrazy a určit jejich hodnotu. Používají přitom pravidla pro počítání s mocninami a odmocninami s celočíselnými mocniteli a odmocniteli.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z počítání s číselnými výrazy využijí při počítání s algebraickými výrazy (výrazy s proměnnou), aby byli schopni počítat se vzorci, se kterými se budou setkávat v běžném životě i v oboru vzdělávání. Užívají přitom i pravidla pro počítání s mocninami a odmocninami s celočíselnými mocniteli a odmocniteli.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upravovat mnohočleny a lomené výrazy, což dále uplatní při úpravách rovnic a nerovnic, naučí se vyjádřit slovní formulace pomocí výrazu s proměnnou, což uplatní například při tvorbě rovnic a úloh se vztahem k běžnému životu a oboru vzdělání.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operace s číselnými výrazy;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a aplikuje pojmy: člen, koeficient, stupeň mnohočlenu; u kvadratického trojčlenu pojmenuje jednotlivé členy;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početní operace s mnohočleny;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vzorce pro druhou a třetí mocninu dvojčlenu;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rozloží mnohočleny na součin činitelů vytýkáním nebo užitím vzorců;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rozloží na součin jednoduché kvadratické trojčleny;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početní operace s racionálními lomenými výrazy a určí jejich definiční obor (nutná součást řešení);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upravuje výrazy obsahující mocniny a odmocniny s celočíselnými mocniteli a odmocniteli;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výraz na základě slovního zadání;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modeluje jednoduché reálné situace užitím výrazů, zejména ve vztahu k oboru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Číselné výrazy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Mnohočleny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Rozklady mnohočlenů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Lomené výrazy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Výrazy obsahující mocniny a odmocniny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Vyjádření neznámé ze vzorce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operuje s číselnými výrazy a aplikuje pojmy: člen, koeficient, stupeň mnohočlenu; u kvadratického trojčlenu pojmenuje jednotlivé členy; provádí početní operace s mnohočleny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vzorce pro druhou a třetí mocninu dvojčlenu 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rozloží mnohočleny na součin činitelů vytýkáním nebo užitím vzorců; rozloží na součin jednoduché kvadratické trojčleny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početní operace s číselnými i algebraickými racionálními lomenými výrazy a určí jejich definiční obor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upravuje výrazy obsahující mocniny a odmocniny s celočíselnými mocniteli a odmocniteli 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sestaví výraz na základě slovního zadání, modeluje jednoduché reálné situace užitím výrazů, vyjádří neznámou ze vzorce zejména ve vztahu k danému oboru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bodů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bodů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bodů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Základní poznatky z matematiky, matematika pro střední odborné školy. Prometheus, Praha. ISBN 978-80-7196-394-3.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povinný pro všechny obory M/L0, které mají alespoň 10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pouze orientační. Školy si ho mohou upravit podle svých potřeb.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