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Řídíme firmu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náplň činnosti firem, právní formy podnikání, obchodní korespondence – stylizace obchodní i osobní korespondence, psaní na klávesnici desetiprstovou metodou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činnostmi řídících pracovníků včetně provádění základních propočtů, využívání potřebných informací, tvorby organizačního schématu firmy a vyhotovení základních dokumentů. Modul žákům prohloubí kompetence potřebné k pracovnímu uplatnění v oblasti řízení firmy.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popíše jednotlivé řídicí činnosti a vybere tu, která je pro řízení nejvhodnější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řízení koncepční a operativní – uvede příklady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vytyčí cíle, stanoví cesty a prostředky k jejich dosažení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základní propočty související se sestavováním a kontrolou plánu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znázorní a zhodnotí organizační strukturu podniku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úrovně řízení – stanoví náplň činnosti top manažera, středního manažera a nižšího manažera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motivační nástroje, zhodnotí jejich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nejvhodnější motivační prostředky pro vybranou firmu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využívá informace v procesu řízení firmy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metody rozhodování a vybere tu nejvhodnější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rozhodování za relativní jistoty a za nejistoty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stylizuje dokumenty řídicího a organizačního charakteru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stylizuje osobní dopisy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stylizuje vybrané dopisy v cizím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rozliší jednotlivé řídicí činnosti, vytvoří dokumenty řídicího a organizačního charakteru, napíše vybrané dopisy a stylizuje je v cizím jazyce. Je připraven naplánovat a organizovat činnosti ve firmě, vytvořit stimuly pro motivaci zaměstnanců, kontrolovat činnosti ve firmě a využít svých znalostí pro úspěšné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řídicí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plánování strategické a operativní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organizování činnosti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vnitřní uspořádání činnosti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úrovně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manažer a podnikatel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personální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vedení a motivace zaměstnanců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rozhodování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 relativní jistoty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 nejistoty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poměrové ukazatele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dokumenty řídicího charakteru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dokumenty organizačního charakteru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osobní dopisy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informačních a komunikačních technologií – výuka probíhá částečně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vlastních zkušeností žáků (např. z praxe)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informacemi, jejich analýza a interpretace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týmová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do firmy – minimálně 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 odborníkem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příklad – návrh na zlepšení motivace zaměstnanců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obchodního a osobního dopisu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dokumentu řídicího charakteru (např. organizačního schématu navštívené či fiktivní firmy)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zpráva z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a správnost všech dokumentů, pečlivost zpracování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vyřešení praktického příkladu a jeho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projev – jazyková správnost, srozumitelnost, souvislost myšlenek, odborné vyjadřování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prezentace poznatků a vedení diskuze o nich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nejen k maturitě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Bárta – Základy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