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písemného projevu v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CJ-m-3/AC02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reading, speaking, interaction,  listening. Vstupní úrověň se předpokládá v souladu s RVP ZV pro první cizí jazyk A2. V případě užití modulu pro další cizí jazyk se předpokládá vstupní úroveň A1.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uvést žáky do základů písemné komunikace v cílovém jazyce. Žáci si osvojí základy písemného projevu, seznámí se s nejběžnějšími typy písemných útvarů krátkého i delšího rozsahu. Naučí se rozlišovat znaky formální a neformální komunikace a náležitě je využívat ve vlastním písemném projevu. Osvojí si všeobecnou strukturu písemnosti a typické fráze pro ten který písemný útvar. Žák bude aktivně pracovat s ukázkovými texty a zároveň bude schopen vytvořit texty nejběžněji užívané v písemném styku.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formální a neformální korespondencí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fixní fráze a náležité spojovací výrazy typické pro formální i neformální písemný projev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strukturuje vhodně text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formální náležitosti pro konkrétní písemný útvar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písemnosti krátkého i delšího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dovedností z oblasti písemné komunikace. Jsou představeny základní strategie potřebné pro vytvoření písemný útvarů užívaných v běžné písemné komunikaci (např. krátký vzkaz, neformální e-mail, formální dopis) s odpovídajícími formálními náležitostmi. Důraz je kladen na osvojení klíčových frází a obratů očekávaných v daném písemném útvaru.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autentickými materiály (písemnosti různého charakteru)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 uvedení do problematiky a k aktivnímu řešení problému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(osvojování si klíčových frází)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písemných útvarů krátkého i dlouhého rozsahu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písemných útvarů formálního a neformálního charakteru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při vypracovávání vlastních textů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formativního i sumativního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aktivně rozlišuje mezi formální a neformální korespondencí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souboru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užívá fixní fráze a náležité spojovací výrazy typické pro formální i neformální písemný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pomocí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strukturuje vhodně text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souboru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používá odpovídající formální náležitosti pro ten který písemný útvar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souboru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zpracovává písemnosti krátkého a delšího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cvičných textů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zakončen vypracováním závěrečné písemné práce ve složení 1 krátký text, 1 dlouhý text, přičemž jeden z textů náleží do neformálního písemného projevu a druhý do projevu formálního.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hodnocení pro testovou část (pracovní listy):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100–85 % – výborný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84–70 % – chvalitebný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69–55 % – dobrý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54–40 % – dostatečný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39–0 %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hodnocení jednotlivých písemných prací: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splnění zadání (typ písemnosti, rozsah, požadované informace)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a návaznost textu (odstavce, spojovací výrazy)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zásoba (správnost a rozsah)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gramatika (správnost a rozsah)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ze čtyř kritérií je hodnoceno 3 body, výsledná škála: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12–11 bodů – výborný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10–9 bodů – chvalitebný 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8–7 bodů – dobrý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6–5 bodů – dostatečný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4–0 bodů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splněn, pokud žák úspěšně splní závěrečnou písemnou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Jazykové učebnice běžně užívané ve výuce (např. edice Real Life nakladatelství Longman)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 writing úzce souvisí s ostatními jazykovými dovednostmi – speaking, reading, listening. Doporučuje se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