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34-m-3/AF58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Předtisková příprava pro leták A5, 4/4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 problematice barevnosti a barvových prostorů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přehled o digitalizaci tiskových předloh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formátů grafických souborů (včetně jejich výhod/nevýhod)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Pochopení pojmů vektorová a rastrová (bitmapová) grafika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přehled v oblasti grafického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přehled v oblasti hardwaru používaného na DTP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pojmu CtX – digitální zpracování tiskových forem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oborů vzdělání Reprodukční grafik a Reprodukční grafik pro média s komplexním souborem vědomostí a dovedností v oblasti reprodukce obrazu a textu od zadání zakázky až po výrobu tiskové formy digitální cestou. Žáci si osvojí principy a funkce používaných strojů, zařízení a programového vybavení. Seznámí se s pracovními a výrobními postupy při kontrole obrazu a textu, poznají elektronickou montáž, její alternativy a možnosti přenosu dat.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formáty grafických souborů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oblasti digitalizace analogových předloh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rozdíly mezi vektorovou a rastrovou (bitmapovou) grafikou a přiřadí správný software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realizuje stránkovou montáž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transformaci datových předloh do výstupního formátu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archovou montáž a funkci RIP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kontrolní náhled a nátisk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CtX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Formáty grafických souborů  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soubory RAW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rastrové soubory GIF, PNG, JPG, TIF, BMP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vektorové soubory AI, CDR, SVG, PS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Digitalizace analogových předloh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skenery a jejich možnosti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digitální fotoaparáty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Software pro rastrovou (bitmapovou) a vektorovou grafiku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Adobe Illustrator, CorelDraw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Adobe Photoshop, GIMP, Zoner Photo Studio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Stránková montáž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formáty stránek dle norem ISO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sazební obrazec, zrcadlo sazby, zlatý řez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Transformace datových formátů do výstupního formátu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tvorba a následná kontrola tiskového PDF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Archová montáž a funkce RIP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vyřazení stránek na tiskovém archu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software pro vyřazování a kontrolu stránek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Kontrolní náhled a nátisk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kontrolní náhled (softproof) na monitoru nebo na nezkalibrovaném tisku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certifikovaný nátisk (hardproof) dle normy ISO 12 647-7 na kalibrovatelných nátiskových zařízeních nebo přímo na tiskovém stroji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a konstrukce osvitové jednotky CtX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přednáškovým způsobem se zapojením žáků pomocí diskuse. Při výuce je využíván internet, odborné texty, digitální prezentace a ukázky a v neposlední řadě práce s odbornou literaturou, odbornými periodiky a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formáty grafických souborů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informací žák vyjmenuje a vysvětlí parametry formátů grafických souborů a jejich použití v digitálním workflow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porovnává jednotlivé výhody/nevýhody jednotlivých formátů grafických souborů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 oblasti digitalizace analogových předloh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 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popíše postupy při převodu analogových předloh do digitální podoby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rozdíly mezi vektorovou a rastrovou (bitmapovou) grafikou a přiřadí správný software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vysvětlí rozdíly mezi vektorovou a rastrovou (bitmapovou) grafikou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oběma typům grafiky žák přiřadí příslušný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realizuje stránkovou montáž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si žák osvojí princip stránkové montáže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realizuje stránkovou montáž v sazbovém programu Adobe InDesign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transformaci datových předloh do výstupního formátu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postup zpracování datových předloh a jejich transformaci do formátu korektního tiskového 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archovou montáž a funkci RIP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popíše přípravu archové montáže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vyjmenuje software používaný pro archovou montáž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vysvětlí funkci RIP v digitálním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rozliší kontrolní náhled a nátisk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popíše rozdíly mezi kontrolním náhledem a nátiskem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funkci CtX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získaných informací vyjmenuje a popíše funkce přístrojů pro výrobu tiskových forem digitální cestou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1., resp. 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odpovědí, a to po jedné otázce ze všech osmi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 průběhu výuky modulu, a to vždy z několika probraných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činnosti v rámci praktické výuky (přiřazení správného software, realizace stránkové montáže v programu Adobe InDesign)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přezkoušen a hodnocen klasifikační stupnicí 1-5. Přihlíží se k tomu, zda žák odpovídá správně na kladené otázky, vyjadřuje se přesně a srozumitelně, má o prověřovaném učivu povědomí a má základní z oblasti digitálního workflow.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 činnosti v rámci praktické výuky modulu a je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 SPP, Praha, 2012, 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 Lešikar: Vyřazování stran v předtiskové přípravě. Praha, 2018, ISBN 978-80-86824-19-2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Fribert: Počítačová grafika v předtiskových operacích. 1. vyd., Univerzita Pardubice, Pardubice, 1998, ISBN 80-719-4153-0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Žára: Moderní počítačová grafika. Computer Press, Brno, 2004, ISBN 80-251-0454-0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Z. Dvořáková: DTP a předtisková příprava. Computer Press, Brno, 2012, ISBN 978-80-251-1881-8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vyd., 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Slovart, Praha, 2008, 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Z. Dvořáková: DTP a předtisková příprava: kompletní průvodce od grafického návrhu po profesionální tisk. Computer Press, Brno, 2008, ISBN 978-80-251-1881-8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Zápalka: Laserové tiskárny: popis, praxe, POSTSCRIPT. Grada, Praha, 1992, ISBN 80-85424-30-4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Kulka: PDF/X-1a, PDF/X-4. Grafie CZ, Praha, 2015, ISBN 978-80-260-7858-6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DomQuichotte: Photoshop a Lightroom: kreativní obrazové styly pro profesionální vzhled fotografií. Zoner Press, Brno, 2017, ISBN 978-80-7413-355-8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Fraser: RAW: digitální fotografie v Camera Raw a Photoshop CS4. Zoner Press, Brno, 2009, ISBN 978-80-7413-058-8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P. Roubal: Informatika a výpočetní technika pro střední školy: [kompletní látka pro nižší a vyšší úroveň státní maturity]. Computer Press, Brno, 2010, ISBN 9788025132272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Bunting: Správa barev: průvodce profesionála v grafice a pre-pressu. Computer Press, Brno, 2003, ISBN 80-7226-943-7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