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(H)﻿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SV-m-3/AG92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 oblasti osvojení základních jazykových dovedností v oblasti mateřského jazyka.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modulu si žáci osvojují dovednosti, které jsou potřebné k verbální i písemné sebeprezentaci při vstupu na pracovní trh. Vyhledávají a zpracovávají informace potřebné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 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 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formy komunikace;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sebeprezentace.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modulu se žáci naučí psát motivační dopis a profesní životopis. Budou rozvíjeny jejich dovednosti v oblasti porozumění textu, přičemž se používají texty související s trhem práce. Žáci budou také rozvíjet dovednosti vedení dialogu s osobami, které mohou spolurozhodovat o jejich 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profesními životopisy;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motivačními dopisy;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životopisu a motivačního dopisu; doporučuje se psaní v elektronické podobě;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posuzování a porovnání vytvořených profesních životopisů a motivačních dopisů;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texty inzerátů, pracovních nabídek aj.;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rozlišování podstatných a nepodstatných informací z hlediska vyhodnocování pracovních nabídek;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písemné formy komunikace s tematikou vstupu na trh práce (potenciální zaměstnavatel, personální agentura, úřad práce…);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pracovního pohovoru se zaměstnavatelem;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prezentace vlastního odborného/pracovního potenciálu;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hraní rolí a podobné zážitkové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  <w:r>
        <w:br/>
      </w:r>
      <w:r>
        <w:t xml:space="preserve">
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orientaci v možnostech, kde hledat zaměstnání, a porozumění informacím souvisejícím s uplatněním na trhu práce  </w:t>
      </w:r>
      <w:r>
        <w:br/>
      </w:r>
      <w:r>
        <w:t xml:space="preserve">
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vede dialog s druhou osobou ve vztahu k uplatnění na trhu práce</w:t>
      </w:r>
      <w:r>
        <w:br/>
      </w:r>
      <w:r>
        <w:t xml:space="preserve">
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 celkovém hodnocení písemného projevu váhu 25 %. Všechna kritéria jsou hodnocena na škále uspěl – neuspěl. Případné bodové hodnocení v rámci jednotlivých kritérií je v kompetenci vyučujícího v závislosti na podmínkách konkrétní školy. Žák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úrovní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 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případě, že vyučující využije hodnocení známkou podle vlastních kritérií u výsledků učení a) a b), pak je celkové hodnocení žáka v modulu vyjádřeno váženým průměrem hodnocení žáka u výsledků učení a)–c) + hodnocením uspěl u výsledku učení d).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http://www.hledampraci.cz/poradna-zamestnani/pohovor-vyber-zamestnavatel.php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ilustračním příkladem. Výběr studijní literatury je v kompetenci vyučujícího v závislosti na konkrétních podmínkách školy. 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 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hledampraci.cz/poradna-zamestnani/pohovor-vyber-zamestnavatel.php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