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přímkový pohyb s polárními souřadnicemi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šroubovice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vrtací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vzdělání, základní znalosti technologických vlastností kovových materiálů a základní znalosti technologie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 je nabýt kompetence a dovedností žáků v oboru frézování a soustružení na 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NC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NC soustruh a NC frézku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NC soustruhu a NC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procvičuje a ověřuje praktické dovednosti testem a výrobkem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ovládací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provozní režimy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cykly na 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programování na 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a práce na NC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pro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žákům je předvedena praktická ukázka aplikace pravoúhlého kartézského systému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optimální volba nulového bodu obrobku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využívání adresových písmen programu, především při zadávání souřadnic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zásady programování ISO 841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optimální využívání zvláštních znaků v programu pro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využívání pomocné funkce (M funkce)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prezentace, animace a kinematika počítačových příkazů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 v technologiích strojírenské výroby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aplikuje pravoúhlý kartézský systém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zná vztažné body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dodržuje formát bloku (věty, řádku) programu pro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správně zadává jednotlivá „slova“ v programu pro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optimálně využívá adresová písmena programu, především při zadávání souřadnic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 řešení optimálního využití zvláštních znaků v programu pro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sestaví ucelené řešení praktického úkolu vlastní tvorby programu pro frézované díly a pro soustružené díly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 prověření odborných znalosti z oblasti programování na NC strojích pro frézování a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kompetencí, BOZP - sestavení uceleného řešení praktického úkolu vlastní tvorby programu pro frézované díly a pro soustružené díly dle zadání včetně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