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Státní rozpočet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66-m-4/AA52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64-41-L/51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přehled o podstatě, struktuře a významu státního rozpočtu. Uplatní získané znalosti o daňové problematice ve svém podnikatelském, občanském hodnocení a jednání. 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chápe význam daňové soustavy a orientuje se v základních pojmech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DPH a daně z příjmů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úlohu finančního úřadu v daňovém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podstatu a význam státního rozpočtu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oblast příjmů a výdajů státního rozpočtu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Státní rozpočet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Vysvětlí podstatu a význam státního rozpočtu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základní terminologii spojenou se státním rozpočtem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vyučujícím popíše průběh vzniku zákona o státním rozpočtu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státní rozpočet jako hlavní nástroj fiskální politiky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zadaném příkladu vypočítá saldo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Charakterizuje oblast příjmů a výdajů státního rozpočtu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vyjmenuje příjmy a výdaje státního rozpočtu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 odbornou terminologií – rozpočtové saldo, rozpočtový deficit, rozpočtové provizorium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zadaném příkladu sestaví příjmy a výdaje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Chápe význam daňové soustavy a orientuje se v základních pojmech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vysvětlí funkce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rozděluje daně na přímé a nepřímé a charakterizuje ve spolupráci s vyučujícím tyto skupiny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 plátce a poplatníka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 předmět daně a základ daně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Charakterizuje jednotlivé daně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daňových zákonech vyhledá ve spolupráci s vyučujícím předmět a sazby jednotlivých druhů daní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Vypočítá DPH a daně z příjmů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vypočítá DPH u různých druhů zboží a služeb podle jednotlivých sazeb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výpočtech daně z příjmu pracuje s daňovými sazbami pro daň z příjmu fyzických osob a pro daně z příjmu právnických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6) Popíše úlohu finančního úřadu v daňovém systému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základní činnosti finančního úřadu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 - 3.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</w:t>
      </w:r>
      <w:r>
        <w:t xml:space="preserve">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 - otevřené otázek s tématy: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státní rozpočet – 10 otázek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daňová soustava – 10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Praktický příklad</w:t>
      </w:r>
      <w:r>
        <w:t xml:space="preserve"> bude obsahovat výpočet daně z příjmu fyzických osob.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teoretická část: žák získá maximálně 80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státní rozpočet – 40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daňová soustava –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praktický příklad: žák získá maximálně 20 bodů,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minimálně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</w:t>
      </w:r>
      <w:r>
        <w:t xml:space="preserve"> v případě nedosažení požadovaných minimálních bodových hranic.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Další podmínkou je účast na modulu ve výši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</w:t>
      </w:r>
      <w:r>
        <w:rPr>
          <w:i/>
        </w:rPr>
        <w:t xml:space="preserve">Ekonomika pro střední školy - úvod</w:t>
      </w:r>
      <w:r>
        <w:t xml:space="preserve">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