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písemnosti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66-m-3/AF67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písemnosti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66-51-H/01 Prodavač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ovládání desetiprstové hmatové metody psaní na klávesnici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programu Word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koncipován tak, že po jeho absolvování jsou žáci připraveni vyhotovit základní obchodní písemnosti, dodržet formální náležitosti těchto písemností, stylizovat text a dodržet logický sled myšlenek, které chtějí v písemnosti sdělit.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ve vazbě na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vyhotovovali podnikové a obchodní písemnosti v souladu s normalizovanou úpravou.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jednotlivé písemnosti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určí, jakou písemnost použije při řešení daných situací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vyhotoví poptávku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vyhotoví nabídku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vyhotoví objednávku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vyhotoví potvrzení objednávky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vyhotoví urgenci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vyhotoví odpověď na urgenci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vyhotoví reklamaci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vyhotoví upomínku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vyhotoví motivační dopis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vyhotoví strukturovaný životopis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Význam obchodní korespondence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Obchodní a úřední dopis – teorie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hlavička obchodního dopisu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psaní adres v dopise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odvolací údaje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věc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oslovení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vlastní sdělení dopisu – technická norma, text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závěr dopisu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podepisování – pravidla pro podepisování, více podpisů na písemnosti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umístění razítka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Poptávka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struktura poptávky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Nabídka – vyžádaná, nevyžádaná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struktura nabídka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Objednávka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struktura objednávky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Potvrzení objednávky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struktura potvrzení objednávky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Urgence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struktura urgence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Odpověď na urgenci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struktura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Reklamace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struktura reklamace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Odpověď na reklamaci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struktura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Upomínka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struktura upomínky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Odpověď na upomínku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struktura odpovědi na upomínku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Motivační dopis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struktura motivačního dopisu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Strukturovaný životopis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struktura životopisu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výuka – použije se při výkladu základních pojmů a náležitostí písemností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činnost – sestavení obchodní písemnosti na základě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význam obchodní korespondence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a charakterizuje náležitosti obchodního a úředního dopisu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vyhotoví poptávku dle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vyhotoví nabídku dle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vyhotoví objednávku dle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vyhotoví potvrzení objednávky dle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vyhotoví urgenci dle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vyhotoví odpověď na urgenci dle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vyhotoví reklamaci dle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vyhotoví odpověď na reklamaci dle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vyhotoví upomínku dle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vyhotoví odpověď na upomínku dle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vyhotoví motivační dopis dle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vyhotoví strukturovaný životopis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Ústní zkoušení</w:t>
      </w:r>
      <w:r>
        <w:t xml:space="preserve"> – teoretické znalosti = ověřování teoretických znalostí, získaných absolvováním modulu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Písemné zkoušení</w:t>
      </w:r>
      <w:r>
        <w:t xml:space="preserve"> – praktická činnost = zpracování obchodních písemností dle vylosovaného zadání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Zpracování komplexní úlohy</w:t>
      </w:r>
      <w:r>
        <w:t xml:space="preserve"> – zpracování písemností dle souvislého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splnění modulu je účast na modulu ve výši 80 %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hodnocen na základě bodů, které získá při ověřování znalostí písemnou formou a ústní formou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závěr hodnocení se součet bodů převede na závěrečnou známku z modulu dle převodní tabulky celkového hodnocení.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Ústní zkoušení</w:t>
      </w:r>
      <w:r>
        <w:t xml:space="preserve"> – žák může získat maximálně 20 bodů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Při ústním zkoušení budou položeny 4 otázky. Žák uspěje, jestliže zodpoví alespoň 1 otázku.  Hodnotí se prezentace, obsahová správnost odpovědí, samostatnost či nutnost doplňujících či nápovědných otázek, schopnost obhájit či zdůvodnit svou odpověď.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Písemné zkoušení</w:t>
      </w:r>
      <w:r>
        <w:t xml:space="preserve"> – žák může získat maximálně 30 bodů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zpracování 1. vylosované písemnosti - 15 bodů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zpracování 2. vylosované písemnosti – 15 bodů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Zpracování komplexní úlohy</w:t>
      </w:r>
      <w:r>
        <w:t xml:space="preserve"> – žák může získat maximálně 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Převodová tabulka celkového hodnocení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100–91 bodů – výborný,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90–76 bodů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75–56 bodů – 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55–36 bodů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35 a méně bodů –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bodové hranice, tj.36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Drábová,R., Levová,J., Filinová,T.: Písemná a elektronická komunikace, 1. vydání. Praha: FRAGMENT, 2014. 124 s. ISBN 978-80-253-1802-7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10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14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