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Zpracování a úprava polotovarů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65-m-3/AF63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Příprava pokrmů pro rychlé občerstvení</w:t>
        </w:r>
      </w:hyperlink>
      <w:r>
        <w:t xml:space="preserve">
(kód: 65-003-E)
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11. 04. 2017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65-51-H/01 Kuchař-číšník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musí být proškolen v oblasti  BOZP, PO, první pomoci a hygieny, rozpoznat kritické body HACCP, objasnit zařízení výrobního střediska a základní technologie přípravy pokrmů.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získat znalosti a dovednosti nezbytně nutné pro činnosti přípravy pokrmů pro rychlá občerstvení, a to zejména pro zpracování polotovarů.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absolvování modulu bude absolvent modulu schopen zpracovávat polotovary, používat vhodné technologické vybavení a připravovat pokrmy z polotovarů.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vychází z kompetencí definovaných: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 profesní kvalifikaci 65-003-E Příprava pokrmů pro rychlé občerstvení. Po ukončení modulu absolvent:
	</w:t>
      </w:r>
    </w:p>
    <w:p xmlns:w="http://schemas.openxmlformats.org/wordprocessingml/2006/main">
      <w:pPr>
        <w:pStyle w:val="ListParagraph"/>
        <w:numPr>
          <w:ilvl w:val="1"/>
          <w:numId w:val="1"/>
        </w:numPr>
      </w:pPr>
      <w:r>
        <w:t xml:space="preserve">zpracovává polotovary v souladu s jejich určením a technickým postupem úpravy</w:t>
      </w:r>
    </w:p>
    <w:p xmlns:w="http://schemas.openxmlformats.org/wordprocessingml/2006/main">
      <w:pPr>
        <w:pStyle w:val="ListParagraph"/>
        <w:numPr>
          <w:ilvl w:val="1"/>
          <w:numId w:val="1"/>
        </w:numPr>
      </w:pPr>
      <w:r>
        <w:t xml:space="preserve">používá odpovídající technologické vybavení</w:t>
      </w:r>
    </w:p>
    <w:p xmlns:w="http://schemas.openxmlformats.org/wordprocessingml/2006/main">
      <w:pPr>
        <w:pStyle w:val="ListParagraph"/>
        <w:numPr>
          <w:ilvl w:val="1"/>
          <w:numId w:val="1"/>
        </w:numPr>
      </w:pPr>
      <w:r>
        <w:t xml:space="preserve">připravuje pokrmy z polotovarů ke konzumaci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 RVP oboru Kuchař-číšník (65-51-H), kdy absolvent:
	</w:t>
      </w:r>
    </w:p>
    <w:p xmlns:w="http://schemas.openxmlformats.org/wordprocessingml/2006/main">
      <w:pPr>
        <w:pStyle w:val="ListParagraph"/>
        <w:numPr>
          <w:ilvl w:val="1"/>
          <w:numId w:val="1"/>
        </w:numPr>
      </w:pPr>
      <w:r>
        <w:t xml:space="preserve">pracuje se zařízením, se spotřebiči a dalším vybavením ve výrobním středisku</w:t>
      </w:r>
    </w:p>
    <w:p xmlns:w="http://schemas.openxmlformats.org/wordprocessingml/2006/main">
      <w:pPr>
        <w:pStyle w:val="ListParagraph"/>
        <w:numPr>
          <w:ilvl w:val="1"/>
          <w:numId w:val="1"/>
        </w:numPr>
      </w:pPr>
      <w:r>
        <w:t xml:space="preserve">organizuje práci ve výrobním středisku</w:t>
      </w:r>
    </w:p>
    <w:p xmlns:w="http://schemas.openxmlformats.org/wordprocessingml/2006/main">
      <w:pPr>
        <w:pStyle w:val="ListParagraph"/>
        <w:numPr>
          <w:ilvl w:val="1"/>
          <w:numId w:val="1"/>
        </w:numPr>
      </w:pPr>
      <w:r>
        <w:t xml:space="preserve">hospodárně nakládá se surovinami</w:t>
      </w:r>
    </w:p>
    <w:p xmlns:w="http://schemas.openxmlformats.org/wordprocessingml/2006/main">
      <w:pPr>
        <w:pStyle w:val="ListParagraph"/>
        <w:numPr>
          <w:ilvl w:val="1"/>
          <w:numId w:val="1"/>
        </w:numPr>
      </w:pPr>
      <w:r>
        <w:t xml:space="preserve">ovládá přípravu surovin</w:t>
      </w:r>
    </w:p>
    <w:p xmlns:w="http://schemas.openxmlformats.org/wordprocessingml/2006/main">
      <w:pPr>
        <w:pStyle w:val="ListParagraph"/>
        <w:numPr>
          <w:ilvl w:val="1"/>
          <w:numId w:val="1"/>
        </w:numPr>
      </w:pPr>
      <w:r>
        <w:t xml:space="preserve">volí vhodnou přílohu, dohotovuje a esteticky upravuje výrobky</w:t>
      </w:r>
    </w:p>
    <w:p xmlns:w="http://schemas.openxmlformats.org/wordprocessingml/2006/main">
      <w:pPr>
        <w:pStyle w:val="ListParagraph"/>
        <w:numPr>
          <w:ilvl w:val="1"/>
          <w:numId w:val="1"/>
        </w:numPr>
      </w:pPr>
      <w:r>
        <w:t xml:space="preserve">expeduje hotové výrobky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65-003-E Příprava pokrmů pro rychlé občerstvení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Učivo: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práce ve výrobním středisku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polotovary – druhy a charakteristiky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zpracování polotovarů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způsob přípravy pokrmů z polotovarů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dohotovení pokrmů z polotovarů, expedice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si osvojuje učební činnosti na základě výkladu, praktických ukázek, pomocí demonstrativních metod, nápodoby, pomocí výukových videí a odborné literatury. Stěžejní jsou praktická cvičení.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organizují práci ve výrobním středisku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hospodárně nakládají se surovinami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ovládají přípravu surovin – zpracovávají polotovary v souladu s jejich určením a technickým postupem úpravy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používají odpovídající technologické vybavení – pracují se zařízením, se spotřebiči a dalším vybavením ve výrobním středisku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připravují pokrmy z polotovarů ke konzumaci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volí vhodnou přílohu, dohotovují a esteticky upravují výrobky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expedují hotové výrobky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vzdělávání budou ověřovány především na konci modulu. Teoretické znalosti jsou ověřeny písemnou formou a praktické dovednosti především na základě předvedení a splnění praktických činností s ústním komentářem. Průběžně se hodnotí dodržování BOZP, hygiena a organizace práce, hospodárnost, pracovní postupy – činnosti v odbytovém středisku, aplikace odborné terminologie a odbornost. Hodnocení probíhá na pracovišti sociálního partnera.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žáka je zaznamenáváno do hodnotícího formuláře (lze využít vzoru v NSK). Podmínkou úspěšného absolvování modulu je minimálně 60% splnění uvedených kritérií. Žák prakticky předvede konkrétní odborné kompetence, které budou doplněny jeho ústním i písemným ověřením.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Písemný test s 10 otevřenými i uzavřenými otázkami. Každá otázka je hodnocená 1 bodem, celkem lze získat 10 bodů.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 praktické části jsou hodnocené níže uvedené činnosti. Celkem může žák získat za praktickou část 21 bodů. Každá činnost je hodnocena 0–3 body.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31–28 bodů (výborný) – veškeré činnosti splnil žáků vyčerpávajícím způsobem zcela bezchybně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27–24 bodů (chvalitebný) – činnosti splnil žák bez výhrad, kompletním způsobem, pouze s nepatrnými odchylkami ve stěžejních činnostech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23–21 bodů (dobrý) – požadované činnosti splnil žák s chybami, které zásadně neovlivnily kvalitu služeb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20–18 bodů (dostatečný) – činnosti splnil žák s výraznějšími nedostatky, které ovlivnily kvalitu služeb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17–0 bodů (nedostatečný) – veškeré činnosti prováděné žákem obsahovaly velké množství nedostatků, které prokázaly nepochopení zadaného úkolu a absenci odborných znalostí a dovedností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Kritériem pro hodnocení je schopnost žáka: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zorganizovat si práci ve výrobním středisku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hospodárně nakládat se surovinami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ovládat přípravu surovin – zpracovat polotovary v souladu s jejich určením a technickým postupem úpravy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používat odpovídající technologické vybavení – pracovat se zařízením, se spotřebiči a dalším vybavením ve výrobním středisku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připravovat pokrmy z polotovarů ke konzumaci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volit vhodnou přílohu, dohotovit a esteticky upravit výrobky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expedovat hotové výrobky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BRHLÍK, E., ROMAŇUK, J. </w:t>
      </w:r>
      <w:r>
        <w:rPr>
          <w:i/>
        </w:rPr>
        <w:t xml:space="preserve">Technologie přípravy pokrmů 2</w:t>
      </w:r>
      <w:r>
        <w:t xml:space="preserve">. 6. vyd. Praha: IQ 147, 1996. ISBN neuvedeno.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RUNŠTUK, J. </w:t>
      </w:r>
      <w:r>
        <w:rPr>
          <w:i/>
        </w:rPr>
        <w:t xml:space="preserve">Receptury teplých pokrmů</w:t>
      </w:r>
      <w:r>
        <w:t xml:space="preserve">. 6. vyd. Hradec Králové: R plus, 2009. ISBN 978-80-904093-0-9.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arodnikvalifikace.cz/kvalifikace-8/revize-2013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