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Pivní gastronomie – párování piva a jídla, vaření s pivem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Pivní sommeliér</w:t>
        </w:r>
      </w:hyperlink>
      <w:r>
        <w:t xml:space="preserve">
(kód: 65-037-M)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výroby piva, surovin určených pro výrobu piva, obchodní rozdělení piva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Gastronomická pravidla pro výběr nápojů k určitým pokrmům a technologii přípravy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modul je zaměřený na základní znalosti o vlastnostech piva, vůní, chutí. Žáci se seznámí se základními pivními styly, jež jsou tříděny dle kvašení, které je využíváno během výroby piva, párováním piva a jídla, vařením vhodných pokrmů v kombinaci s pivem. Po absolvování modulu bude žák schopen určit vhodné pokrmy, které doplnění pivem s ohledem na vlastnosti (barva, chuť, vůně) piva, dále určí možnosti technologických úprav pokrmů s pivem.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odborných kompetencí definovaných v profesní kvalifikaci </w:t>
      </w:r>
      <w:r>
        <w:rPr>
          <w:b/>
        </w:rPr>
        <w:t xml:space="preserve">Pivní sommeliér (kód: 65-037-M)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Degustace piva při prodeji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různé způsoby senzorického hodnocení piva a jejich účel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roztřídí a uvede základní pivní styly, jež jsou tříděny dle kvašení, které je využíváno během výroby piva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vhodně a efektivně páruje pivo s jídlem s ohledem na daný druh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nabídku vhodných potravin za účelem zvýraznění chuťových vlastností piva (sýry, pečivo apod.)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zásady při vaření s pivem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Pivní sommeliér (kód: 65-037-M)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piva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barva piva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čirost (průzračnost) piva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pěna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vůně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chuť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senzorické hodnocení piva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vliv pivního skla na vnímání piva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Pivní styly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české pivní styly
		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český světlý ležák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český tmavý ležák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české světlé výčepní pivo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evropské pivní styly
		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německé pivní styly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belgické pivní styly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anglické pivní styly</w:t>
      </w:r>
    </w:p>
    <w:p xmlns:w="http://schemas.openxmlformats.org/wordprocessingml/2006/main">
      <w:pPr>
        <w:pStyle w:val="ListParagraph"/>
        <w:numPr>
          <w:ilvl w:val="2"/>
          <w:numId w:val="3"/>
        </w:numPr>
      </w:pPr>
      <w:r>
        <w:t xml:space="preserve">americké pivní styly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Párování piva a jídla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soulad piva a jídla pro slavnostní i neformální příležitosti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pravidla párování piva a jídla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klíčová surovina ovlivňující výběr vhodného typu piva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tepelná úprava ovlivňující výběr vhodného typu piva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Nabídka vhodných potravin za účelem zvýraznění chuťových vlastností piva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koření a výrazná dochucovadla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kombinace jídla a sýrů vhodné k nejznámějším pivním stylům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Vaření s pivem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zásady pro výběr vhodných piv při přípravě pokrmů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pivo a předkrmy, svačinky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pivo a polévky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pivo a hlavní chody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pivo a pokrmy na grilu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pivo a dezerty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pivo a chléb, slané pečivo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 jednotlivých balení tržních druhů piv, etiket a pivních stylů.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výuka,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(pivovar).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 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hledání řešení 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různé způsoby senzorického hodnocení piva a jejich účel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vyjmenuje české, evropské a americké pivní styly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vhodně a efektivně páruje pivo s jídlem s ohledem na daný druh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nabídku vhodných potravin za účelem zvýraznění chuťových vlastností piva (sýry, pečivo apod.)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zásady při vaření s pivem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Kuchař-číšník, 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Gastronomie, 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 ústní zkouškou. Hodnoceno je využívání odborné terminologie 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Vlastnosti piva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Pivní styly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Párování piva a jídla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Nabídka vhodných potravin za účelem zvýraznění chuťových vlastností piva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Vaření s pivem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 ústní zkoušení a to minimálně: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1x písemné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1x ústní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1x prezentace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Stupeň 2 (chvalitebný): Žák ovládá požadované poznatky, fakta, pojmy v 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Stupeň 3 (dobrý): Žák má v osvojení požadavků, faktů, pojmů nepodstatné mezery. Podstatnější nepřesnosti a chyby dovede za pomoci učitele korigovat. V 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Stupeň 4 (dostatečný): Žák má v osvojení požadavků, faktů, pojmů závažné mezery. Závažné chyby dovede žák s pomocí učitele opravit. V 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Stupeň 5 (nedostatečný): Žák má v osvojení požadavků, faktů, pojmů závažné a značné mezery. Neprojevuje samostatnost, vyskytují se časté nedostatky při řešení zadaných úkolů a nedovede své vědomosti a dovednosti uplatnit ani s podněty učitele. V 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 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90 % – 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70 % – 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50 % – 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30 % – 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Gustav: </w:t>
      </w:r>
      <w:r>
        <w:rPr>
          <w:i/>
        </w:rPr>
        <w:t xml:space="preserve">Stolničení</w:t>
      </w:r>
      <w:r>
        <w:t xml:space="preserve">. Vyd. 2. – dotisk. Praha: Fortuna, 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BOROWIEC Pavel, TITZLOVÁ Marcela: </w:t>
      </w:r>
      <w:r>
        <w:rPr>
          <w:i/>
        </w:rPr>
        <w:t xml:space="preserve">Kniha o pivu</w:t>
      </w:r>
      <w:r>
        <w:t xml:space="preserve">. Smart Press s.r.o., 2017. ISBN 978-80-87049-96-9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HORÁČKOVÁ Miluše: </w:t>
      </w:r>
      <w:r>
        <w:rPr>
          <w:i/>
        </w:rPr>
        <w:t xml:space="preserve">Vaříme s pivem.</w:t>
      </w:r>
      <w:r>
        <w:t xml:space="preserve"> GEN, 2011. ISBN 80-86681-50-5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57/revize-1972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