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Účtování nákladů a výnosů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63-m-4/AE48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účtování běžných účetních případů,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Účtování majetku,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Stanovujeme mzdu,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Účtování finančního majetku a bankovních úvěrů,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Zúčtovací vztahy.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pojmů: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náklad, výnos,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výsledek hospodaření.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teoreticky i prakticky seznámit žáka se zásadami účtování nákladů a výnosů podnikatelů a korporací.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prohloubení kompetencí směřujících k pracovnímu uplatnění a podnikatelským aktivitám a prohloubení odborných kompetencí žáků v provádění typických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je žák schopen členit náklady a výnosy podle různých kritérií, účtovat typické účetní případy na účtech nákladů a výnosů a provádět časové rozlišování nákladů a výnosů.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připraven prakticky vést analytickou evidenci nákladů a výnosů a používat informace vyplývající z této evidence.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je žák připraven optimálně využít svých znalostí k profesnímu uplatnění ve světě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náklady a výnosy,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odliší náklady a výdaje, výnosy a příjmy,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rozčlení náklady a výnosy podle dopadu na základ daně, podle stanovení základu daně,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určí provozní a finanční náklady a výnosy,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základní zásady pro účtování nákladů a výnosů,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chápe význam analytické evidence nákladů a výnosů v účetní jednotce,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vede analytickou evidenci nákladů a výnosů,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přizpůsobí analytickou evidenci ustanovením zákona o dani z příjmů,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účetní případy účtované na nákladových a výnosových účtech,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typické účetní případy,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časové rozlišování v návaznosti na zákon o účetnictví a zákon o dani z příjmů,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užší a širší pojetí časového rozlišování,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typické účetní případy nákladů příštích období, výdajů příštích období, výnosů příštích období a příjmů příštích období,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chápe význam dohadných položek v účetnictví,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typické účetní případy dohadných účtů aktivních a pasivních,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zákonné a ostatní rezervy,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tvorbu a čerpání rezerv.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charakteristika nákladů a výnosů,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členění nákladů a výnosů,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zásady pro účtování nákladů a výnosů,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analytická evidence nákladů a výnosů,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účtování nákladů a výnosů,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časové rozlišování nákladů a výnosů z hlediska užšího pojetí,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dohadné účty,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rezervy.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strategií výuky je výklad (vysvětlování) látky, řešení účetních modelových situací, řešení vzorových příkladů a praktické metody při procvičování probírané látky. Výuka je doplněna pracovními listy nebo sbírkou příkladů, při jejich řešení lze využít samostatnou a skupinovou práci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prolíná teoretická a praktická část modulu, je vhodné klást důraz na nácvik pracovních činností a dovedností (určit účetní případy, určit předkontaci, vést analytickou evidenci, používat zákon o účetnictví a zákon o dani z příjmu).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 učebně, kde je vhodné využití dataprojektoru či interaktivní tabule (schémata účtování účetních případů).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modelové situace z běžného praktického života, příklady na pracovních listech nebo ve sbírce, pracují buď společně, samostatně nebo ve skupině (dvojice - lepší a slabší žák). Používají právní normy, sbírku souvztažností.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učebních činností žáků je domácí příprava a procvičování.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nebo frontální zkoušení,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zkoušení,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individuální zkoušení a frontální zkoušení je zaměřeno na ověření teoretických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ze dvou testů: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účtování typických účetních případů na nákladových a výnosových účtech,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časové rozlišování nákladů a výnosů.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ústního individuálního zkoušení a frontálního zkoušení: hodnocení znalosti teorie, kromě znalostí je hodnocena souvislost ústního projevu, uvádění příkladů, rychlost reagování.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písemného zkoušení (testů):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–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výstupy modulu v případě, že ústní (frontální) zkoušení není hodnoceno prospěchem nedostatečným a současně uspěl v písemných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Pavel Štohl, Učebnice účetnictví - 2. díl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Pavel Štohl, Sbírka příkladů k učebnici účetnictví - 2. díl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o účetnictví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o dani z příjmů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Sbírka souvztažností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