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Abstraktní umění, neoplasticismus, kinetické umění, op art, pop art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82-m-4/AE40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82–41–M/03 Scénická a výstavní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82–41–M/05 Grafický 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82-41–M/17 Multimediání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znalost modulů:  82-m-4/AE10 Kubismus, futurismus a 82-m-4/AE13 Dadaismus, surrealismus a 82-m-4/AE09 Fauvismus, expresionismus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abstraktního, neoplastického, kinetického, op artového, pop artového umění. Žák se seznámí s vývojem společnosti a jejím vlivem na vývoj výtvarného umění. Žák vyjmenuje umělce a díla malířství, sochařství a architektury abstraktního směru, neoplasticismu, kinetického umění, op artu a pop artu.</w:t>
      </w:r>
      <w:r>
        <w:br/>
      </w:r>
      <w:r>
        <w:t xml:space="preserve">
Po absolvování modulu žák charakterizuje a popíše abstraktní, neoplastické, kinetické, op artové, pop artové malby, sochy a stavby, a vše zařadí do správného historického kontextu.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společensko-historické dění dané éry a její vliv na umění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umělce a díla malířství a sochařství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abstraktní malba ve světě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neoplastická malba a architektura ve světě 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kinetická socha v Čechách a ve světě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op artová malba a socha ve světě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pop artová malba a socha ve světě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zařadí je do historického kontextu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nakreslí kompozice jednotlivých malířských děl, soch a architektonických celků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vysloví svůj názor na umění abstraktního směru, neoplasticismu, kinetického umění, op artu a pop artu, a jejich dopadu na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  <w:r>
        <w:br/>
      </w:r>
      <w:r>
        <w:t xml:space="preserve">
1. Společensko-historické dění dané éry a její vliv na umění</w:t>
      </w:r>
      <w:r>
        <w:br/>
      </w:r>
      <w:r>
        <w:t xml:space="preserve">
2. Umělci a jeho díla dané éry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abstraktní malba ve světě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neoplastická malba a architektura ve světě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kinetická socha v Čechách a ve světě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op artová malba a socha ve světě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 artová malba a socha ve světě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Historický kontext dané éry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srovnání futurismu a kubismu se starými směry (renesance, baroko, realismus, akademismus)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Odborné kresby žáků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kompozice jednotlivých malířských, sochařských děl a architektonických celků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Dopad umění futurismu a kubismu na společnost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porozumění a názor na umění futurismu a kubismu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  <w:r>
        <w:br/>
      </w:r>
      <w:r>
        <w:t xml:space="preserve">
Metody slovní: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přednes s použitím odborné literatury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ukázky děl či jednotlivých architektonických prvků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odborné kresby půdorysů staveb a kompozice jednotlivých malířských děl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orientace žáků v učivu (diskuze, písemná práce, ústní zkoušení)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hodnocená 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teoretická část - teoretický popis tématu, vysvětlení pojmů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praktická část - porovnání děl a jejich témat s předchozími historizujícími obdobími, výsledky porovnání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závěr - výsledky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zpracování na 3 - 6 stran včetně příloh (schémata, fotografie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seznámí se se společensko-historickým děním dané éry a definuje její vliv na umění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vyjmenuje nejvýznamější umělce a jejich díla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charakterizuje abstraktní malbu ve světě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charakterizuje novoplastickou malbu a architekturu ve světě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charakterizuje kinetickou sochu v Čechách a ve světě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charakterizuje op artovovou malbu ve světě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charakterizuje pop artová malbu a sochu ve světě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základní pojmy a terminologie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umělci dané doby a jejich díla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rozbor díla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kresby kompozice jednotlivých malířských děl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kresby kompozice jednotlivých sochařských děl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kresby půdorysů, bokorysů a nárysů jednotlivých architektionických děl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teoretický popis tématu, vysvětlení pojmů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porovnání děl a jejich témat s předchozími historizujícími obdobími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výsledky porovnání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společensko-historické dění dané éry a její vliv na umění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historický kontext dané éry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kresby kompozice jednotlivých malířských, sochařských a architektonických děl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dopad abstraktního a kinteického umění, novoplasticismu, op artu a pop artu na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1 – 100%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2 - 83%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3 - 75%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4 - 63%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hranice úspěšnosti zkoušky – 50% správných odpovědí v teoretickém testu nebo ústním zkoušení a správné řešení písemné práce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Bohumír. Dějiny výtvarné kultury. 2. vyd. Praha: Idea servis, 2001. ISBN 80-859-7037-6.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PIJOAN, José. Dějiny umění. Praha-Malešice: Svoboda, grafické závody, n.p., závod 5, 1985. ISBN 01-503-85.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CHÄTELET, Albert. Světové dějiny umění. Praha: Agentura CESTY, 1996. ISBN 80-718-1055-X.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GOLDING, J. Cesty k abstraktnímu umění: Mondrian, Mlalevič, Kandinskij, Pollock, Newman, Rothko a Still. Vyd. 1. Brno: Barrister &amp; Principal, 2003. 223 s. ISBN 80-86598- 48-9.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PRIMUS, Z. – DANĚK, L. Umění je abstrakce. Česká vizuální kultura 60. Let. Praha: Kant, 2003. 334 s. ISBN 80-86300-14-5.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