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kovových konstrukcí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ocelové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mít znalosti z mechaniky tuhých těles. Hlavně ze statiky a pružnosti pevnosti. Modul vytváří technickou gramotnost žáků, zastřešuje předměty, jako jsou matematika, mechanika, fyzika. Žák by měl umět používat vhodné algoritmy a zvolit pro daný problém odpovídající konstrukční řešení - využívat a vytvářet různé formy grafického znázornění reálných situací a používat je pro řešení - správně používat a převádět jednotky nacházet funkční závislosti při řešení praktických úkolů, umět je vymezit, popsat a využít pro konkrétní řešení - provést reálný odhad výsledku řešení úkolu - sestavit ucelené řešení praktického úkolu na základě dílčích výsledků.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ocelovými konstrukcemi. Žák pochopí základní názvosloví. Dokáže určit, kdy je konstrukce staticky a tvarově určitá. Dokáže řešit ocelové konstrukce početně i graficky. Používá Cremonův obrazec, metodu styčníkovou i metodu řezu. Žák po ukončení modulu bude schopen používat vhodné algoritmy a zvolit pro daný problém odpovídající konstrukční řešení – využívat a vytvářet různé formy grafického znázornění reálných situací a používat je pro řešení – správně používat a převádět jednotky – nacházet funkční závislosti při řešení praktických úkolů, umět je vymezit, popsat a využít pro konkrétní řešení – provést reálný odhad výsledku řešení úkolu – sestavit ucelené řešení praktického úkolu na základě dílčích výsledků – vyjadřovat se přesně a srozumitelně.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zda je konstrukce staticky a tvarově určitá., konstrukce staticky neurčité neřeší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zadanou konstrukci vyřešit početně nebo graficky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síly v jednotlivých prutech a způsob namáhání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profily prutů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jednoduchou prutovou konstrukci a provádí její konstrukční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Kovové konstrukce: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Nosníky – příhradové konstrukce stavebních prvků, stožárů, dopravních strojů apod. – rámy strojů a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koncepce jednoduchých příhradových konstrukcí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konstrukčního provedení styku několika prutů svařovaných, šroubovaných a nýtovaných konstrukcí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Určení síl v jednotlivých prvcích konstrukčních uzlech a dimenzování prvků.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konstrukční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vyučovací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zapamatování), žáci se tak seznámí s problematikou konstrukce staticky a tvarově určité a  konstrukce staticky neurčité, s řešením  početním nebo grafickým jednotlivých druhů konstrukcí a tvorbou výkresové dokumentace různých druhů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moderní metody vyučování (dialogická metoda, diskuse, skupinová práce žáků, diskusní skupiny, brainstorming, skupinové semináře, obhajoba a obžaloba, empatie), žáci se tak seznámí s konstrukčním návrhem různých druhů nosníků a konstrukcí, získají zpětnou vazbu na návrhy řešení konstrukčního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zapojí do návštěv, exkurzí a jiných metod  pro poznávání druhů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 prostředků ICT pro výpočty sil v prutech, pro početní i grafické řešení konstrukce  a výkresovou část samostatné odborné práce dle zadaní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provádějí samostudium odborné literatury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zadanou samostatnou práci či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být co nejvíce propojena s reálným prostředím mimo školu. Projekty případně i komplexní úlohy budou žáci tvořit ve spolupráci s vyučujícími ostatních předmětů. Na konkrétních případech se žáci naučí využívat znalostí a dovedností získaných v předmětu Stavba a provoz strojů, naučí se pracovat v týmu. Na základě projektů a komplexních úloh by si někteří žáci mohli vybrat i téma k vypracování své odborné práce k maturitě.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hodnoceni tak, aby hodnocení mělo motivační charakter. Hodnocení se bude řídit klasifikačním řádem, který je součásti školního řádu. Ke každému tématu (určení, zda je konstrukce staticky a tvarově určitá,  řešení početně nebo graficky zadané konstrukce, určení síly v jednotlivých prutech a způsobů namáhání, návrh profilů prutů, návrh jednoduché prutové konstrukce a provední jejiho konstrukčního řešení, vytvoření výkresové dokumentace) bude zařazena ověřovací kontrolní písemná práce a žákům, kteří v této práci dosáhli špatných výsledků, bude umožněno ústní přezkoušení, které bude průběžně zařazováno po celý školní rok. Při pololetní klasifikaci budou vyučující vycházet nejen z výsledků písemného a ústního zkoušení, ale i z celkového přístupu žáka k vyučovacímu procesu a k plnění studijních povinností.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1 – výborný –</w:t>
      </w:r>
      <w:r>
        <w:t xml:space="preserve"> dostane žák, který bezpečně ovládá probrané učivo předepsané učebními osnovami, projevuje samostatnost, pohotovost a logičnost myšlení, dovede samostatně řešit úkoly a výsledky řešení zobecňovat, vyjadřuje  se přesně, plynule a s jistotou. Jeho písemné, grafické a praktické práce jsou po stránce obsahu i vnějšího projevu bez závad.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2 – chvalitebný</w:t>
      </w:r>
      <w:r>
        <w:t xml:space="preserve"> – dostane žák, který ovládá probrané učivo předepsané učebními osnovami, myslí samostatně a logicky správně, ale ne vždy pohotově a přesně. Umí celkem bez potíží řešit úlohy a výsledky řešení zobecňovat, při práci se dopouští jen občas nepodstatných chyb, vyjadřuje se věcně správně, ale s menší přesností a pohotovostí. Jeho písemné, grafické a praktické práce mají po stránce obsahu a vnějšího projevu drobné závady.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3 – dobrý</w:t>
      </w:r>
      <w:r>
        <w:t xml:space="preserve"> – dostane žák, který má v ucelenosti a úplnosti osvojení požadovaných poznatků, definic a zákonitostí nepodstatné mezery. Při vykonávání požadovaných intelektuálních a motorických činností projevuje nedostatky. Podstatnější nepřesnosti a chyby dovede za pomoci učitele korigovat. Jeho písemné, grafické a praktické práce mají po stránce obsahu a vnějšího projevu závady, které se netýkají podstaty.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4 – dostatečný</w:t>
      </w:r>
      <w:r>
        <w:t xml:space="preserve"> – dostane žák, který má ve znalostech probraného učiva mezery, není samostatný a při řešení úloh se dopouští podstatných chyb, které napravuje jen se značnou pomocí učitele, vyjadřuje se nepřesně. Jeho písemné, grafické a praktické práce mají po stránce obsahu a vnějšího projevu větší závady.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Stupeň 5 – nedostatečný</w:t>
      </w:r>
      <w:r>
        <w:t xml:space="preserve"> – dostane žák, který má ve znalostech probraného učiva takové mezery, že na otázky učitele neodpovídá správně a úlohy neumí řešit ani s jeho pomocí. Jeho písemné, grafické a praktické práce mají značné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Mrňák, A. Drdla 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