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Obuv a kožená galanterie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úspěšném zvládnutí problematiky modulu bude žák připraven na prodej sortimentu obuvi a kožená galanterie. Připraví zboží k prodeji a uskuteční vlastní prodej a nabídku tohoto sortimentu, souběžně bude ovládat ošetřování zboží, vystavování, skladování, odbornou komunikaci a prezentaci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prodávat kvalifikovaně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historii a původ obuvi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části obuvi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obuv podle výrobních způsobů, účelovosti, materiálu, střihu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správné určování velikostí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možné vady obuvi a kožedělného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sortiment kožené galanterie do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skupiny drobného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jakost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technickou normalizaci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skladovaní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vystavování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odbornou poradenskou službu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zabalí a naúčtuje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vyřídí případné reklamační 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doplňkovou nabídku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 a historie obuvi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Obuv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Kožená galanterie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Symboly materiálů a ošetřování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Podmínky ošetřování pro spotřebitele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Záruční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Objednávka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Dodací list a faktura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Velikostní tabulky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se zákazníkem při prodeji obuvi a kožené galanterie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 a poradenská služba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Doplňková nabídka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Reklamace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Vystavování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Ocenění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Zabalení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Prodej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výklad, instrukce, nácvik modelových situací, zpracování prezentací, aplikace teoretických poznatků v praxi s odbornou podporou učitele, odborná praxe pod dohledem na reálném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samostatně a v případě nejasností konzultuje problematiku s učitelem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prokazuje aktivitu při řešení  dané problematiky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vyhodnotí závěr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podílí se na nových úkolech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odhaluje společně chyby a nedostatky a zdůvodní 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úkoly prezentuje před kolektivem a připouští připomínky jiných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základní zbožíznalecké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odbornou terminologii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užívá odborné výrazy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výrobní materiály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sortiment kožedělného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symboly ošetřování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 o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uplatňuje získané teoretické vědomosti při prodeji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BOZP a HACCP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odliší způsob vystavování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zásady skladování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propagační materiály a ostatní prostředky podpory prodeje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cenovky a jiné označení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zásady ošetřování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informační technologie v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kontroluje správnost cen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daňovými doklady a objasní jejich náležitosti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náležitosti reklamačního listu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podmínky reklamačního 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aktuální ceny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zásady třídění obalů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spotřebitelskou poptávku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typy zákazníků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odbornou poradenskou službu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zásady odborné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66-51-H-01 Prodavač - 2. ročník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66-41-L/01 Obchodník - 2.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je složeno ze tří části</w:t>
      </w:r>
      <w:r>
        <w:t xml:space="preserve">, žák musí absolvovat každou část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Písemné ověření teoretických znalostí formou testu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obsáhne následující odbornou problematiku: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Historie, materiály k výrobě a obuvi (10 otázek)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Sortimentní skupiny (10 otázek)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Vady, ošetřování a vystavování ( 5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hodnota jedné otázky je 1 bod, struktura testové otázky – výběr jedné správné odpovědi ze tří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Prezentace zboží formou výstavky před třídou dle zadaného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výstavku zboží včetně cenovek a vhodných dekoratérských doplňků.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Prodej kožedělného zboží v provozu, nabídka a poradenská činnost.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ověřovány tyto schopnosti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historii obuvi a výroby kožedělného zboží,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a rozlišit materiály k výrobě,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rozčlenit sortiment do zbožíznaleckých skupin,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vady a způsoby ošetřování,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vystavit zboží v provozu prodejny,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prezentaci zboží v provozu s využitím prostředků podpory prodeje,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ocenit zboží,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konkrétní nabídku a poradenskou službu,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doporučit velikost,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doplňkovou nabídku a poprodejní servis,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vést odbornou komunikaci se zákazníkem.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u w:val="single"/>
        </w:rPr>
        <w:t xml:space="preserve">Písemný test </w:t>
      </w:r>
      <w:r>
        <w:t xml:space="preserve">– maximální počet bodů 25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u w:val="single"/>
        </w:rPr>
        <w:t xml:space="preserve">Prezentace zboží před třídou</w:t>
      </w:r>
      <w:r>
        <w:t xml:space="preserve">  – maximální počet bodů 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u w:val="single"/>
        </w:rPr>
        <w:t xml:space="preserve">Prodej kožedělného zboží v provozu, nabídka a poradenská činnost </w:t>
      </w:r>
      <w:r>
        <w:t xml:space="preserve">– maximální počet bodů 20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Nabídka a poradenská služba (10 bodů)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Doplňková nabídka, poprodejní servis a odborná komunikace služba (10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Celkem žák může získat maximálně 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bodů na známku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Počet bodů</w:t>
            </w:r>
          </w:p>
        </w:tc>
        <w:tc>
          <w:tcPr/>
          <w:p>
            <w:r>
              <w:rPr>
                <w:b/>
              </w:rPr>
              <w:t xml:space="preserve">Známka</w:t>
            </w:r>
          </w:p>
        </w:tc>
      </w:tr>
      <w:tr>
        <w:tc>
          <w:tcPr/>
          <w:p>
            <w:pPr>
              <w:jc w:val="center"/>
            </w:pPr>
            <w:r>
              <w:t xml:space="preserve">70 - 61</w:t>
            </w:r>
          </w:p>
        </w:tc>
        <w:tc>
          <w:tcPr/>
          <w:p>
            <w:pPr>
              <w:jc w:val="center"/>
            </w:pPr>
            <w:r>
              <w:t xml:space="preserve">výborný</w:t>
            </w:r>
          </w:p>
        </w:tc>
      </w:tr>
      <w:tr>
        <w:tc>
          <w:tcPr/>
          <w:p>
            <w:pPr>
              <w:jc w:val="center"/>
            </w:pPr>
            <w:r>
              <w:t xml:space="preserve">60 - 52</w:t>
            </w:r>
          </w:p>
        </w:tc>
        <w:tc>
          <w:tcPr/>
          <w:p>
            <w:pPr>
              <w:jc w:val="center"/>
            </w:pPr>
            <w:r>
              <w:t xml:space="preserve">chvalitebný</w:t>
            </w:r>
          </w:p>
        </w:tc>
      </w:tr>
      <w:tr>
        <w:tc>
          <w:tcPr/>
          <w:p>
            <w:pPr>
              <w:jc w:val="center"/>
            </w:pPr>
            <w:r>
              <w:t xml:space="preserve">51 - 44</w:t>
            </w:r>
          </w:p>
        </w:tc>
        <w:tc>
          <w:tcPr/>
          <w:p>
            <w:pPr>
              <w:jc w:val="center"/>
            </w:pPr>
            <w:r>
              <w:t xml:space="preserve">dobrý</w:t>
            </w:r>
          </w:p>
        </w:tc>
      </w:tr>
      <w:tr>
        <w:tc>
          <w:tcPr/>
          <w:p>
            <w:pPr>
              <w:jc w:val="center"/>
            </w:pPr>
            <w:r>
              <w:t xml:space="preserve">43 - 35</w:t>
            </w:r>
          </w:p>
        </w:tc>
        <w:tc>
          <w:tcPr/>
          <w:p>
            <w:pPr>
              <w:jc w:val="center"/>
            </w:pPr>
            <w:r>
              <w:t xml:space="preserve">dostatečný</w:t>
            </w:r>
          </w:p>
        </w:tc>
      </w:tr>
      <w:tr>
        <w:tc>
          <w:tcPr/>
          <w:p>
            <w:pPr>
              <w:jc w:val="center"/>
            </w:pPr>
            <w:r>
              <w:t xml:space="preserve">34 -  0</w:t>
            </w:r>
          </w:p>
        </w:tc>
        <w:tc>
          <w:tcPr/>
          <w:p>
            <w:pPr>
              <w:jc w:val="center"/>
            </w:pPr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v případě, že z části č.3 (Prodej kožedělného zboží v provozu, nabídka a poradenská činnost) získá minimálně 10 bodů, v opačném případě žák modul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KAVINA, Karel, ZBOŽÍZNALSTVÍ textilního, oděvního a kožedělného zboží, (pro SOU), IQ 147, spol. s. r. o., rok 1997, ISBN: 80-238-0700-5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Mojmír., Obchodní provoz. ( proSOU ), nakl. Uč. Fortuna, 2007, ISBN: 80-7168-845-1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