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etikety, obalový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 82-41-M/17 Multimediální tvorba</w:t>
      </w:r>
      <w:r>
        <w:br/>
      </w:r>
      <w:r>
        <w:t xml:space="preserve">
⦁ 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pravidel a úskalí tvorby etiket a řešení obalového designu. Žák zvládá problematiku výběru materiálu, jeho grafické zpracování a přípravu pro výrobu. Žák se dokáže orientovat v nových možnostech obalového designu a ty aplikovat do své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získá znalosti ohledně problematiky tvorby etiket, orientuje se v současných trendech a dokáže připravit vizualizaci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znalosti ohledně problematiky tvorby etiket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základní technologické znalosti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výtvarné výrazové možnosti s ohledem na technologická omezení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současných trendech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připravit vizualizaci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problematiky tvorby etiket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technologie výroby obalu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technologie potisku obalu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výtvarné a výrazové možnosti tvorby etiket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softwarem a příprava tiskových 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Současné možnosti obalového designu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orientace v současných trendech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Vizualizace výsledného řešení tvorby etiket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–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vytváření dovedností tvorby etiket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  (část práce lze zpracovat mimo výuku):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design obalu výrobku a jeho grafické řešení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design etiket pro sérii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 problematikou tvorby etiket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technologií výroby obalu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technologií potisku obalu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 v současných trendech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(část práce lze zpracovat mimo výuku)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problematika tvorby etiket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výroby obalu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potisku obalu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současné možnosti obalového designu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vizualizace výsledného řešení tvorby etiket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1 - dokáže zcela samostatně používat nástroje pro usnadnění a zrychlení práce. S přehledem si pomocí těchto nástrojů poradí s problémem, který vznikne v průběhu. Výsledná práce je graficky čistá a kvalitní. Vyjadřuje se přesně a jistě. Chápe problematiku a dokáže ji vysvětlit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2 - v práci se nacházejí drobné nedostatky. Problémy, které vzniknou v průběhu práce je schopen řešit teoreticky, prakticky pak s lehkou pomocí učitele. Vyjadřuje se přesně, ale s menší jistotou. Problematiku chápe, ale má nedostatky v její implementaci. Výsledná práce obsahuje drobné závady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3 - při práci se dopouští chyb, které ovšem dokáže pomocí učitele odstranit. Vyjadřuje se částečně nepřesně a s nejistotou. Výsledná práce obsahuje závady, které nebrání funkčnosti.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4 - při práci se neobejde bez pomoci učitele. Dopouští se velkých chyb, které opraví jen se zásahem učitele. Vyjadřuje se nepřesně a nejistě. Výsledná práce obsahuje i chyby týkající se funkčnosti.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- nedokáže samostatně pracovat. Na otázky učitele neodpovídá správně. Nechápe problematiku a vůbec nezvládá její implementaci. Výsledná práce obsahuje grafické i gramatické chyby a funkčnost je prakticky nulová.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</w:t>
      </w:r>
      <w:r>
        <w:t xml:space="preserve"> [online] 2019 Adobe. [cit. 28.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</w:t>
      </w:r>
      <w:r>
        <w:rPr>
          <w:i/>
        </w:rPr>
        <w:t xml:space="preserve"> Obalový design</w:t>
      </w:r>
      <w:r>
        <w:t xml:space="preserve">. 1. vyd. Praha: Slovart, 2009. 320 s. ISBN 978-80-7391-191-1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Creative Team.</w:t>
      </w:r>
      <w:r>
        <w:rPr>
          <w:i/>
        </w:rPr>
        <w:t xml:space="preserve"> Adobe InDesign CS6.</w:t>
      </w:r>
      <w:r>
        <w:t xml:space="preserve"> 1. vyd. Praha: Computer Press, 2013. 432 s. ISBN 978-80-2513-803-8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