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Bezpečnostní politika a řízení rizik v 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18-m-4/AD91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analýzy rizik - Bezpečnostní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práce se standardním aplikačním programovým vybavením (textový editor, tabulkový editor, grafický editor); základní znalosti pojmů informačních a operačních systémů; znalost UML (use case, sekvenční diagram).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základní pojmy v oblasti bezpečnostní politiky, a to včetně metod používaných pro analýzu rizik. Jádro modulu tvoří problematika útoků v síťovém prostředí a metody kvantifikace a kvalifikace rizik.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bezpečnostní politiky (BP): certifikace, role, akreditace, audit, evaluace, risk management, reakce na výjimečné situace, dozor;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na příkladech 4 druhy BP dle úrovně požadovaného zabezpečení;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na příkladu auditní postup;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rizikem a hrozbou;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rizik v oblasti informačních technologií;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riziko dle kvantifikovaných ukazatelů do mapy rizik a na příkladu vysvětlí tzv. mez akceptovatelnosti.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 aby absolventi: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navrhovali a aplikovali vhodný systém zabezpečení dat před zneužitím a ochrany dat před zničením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dbali na zabezpečování parametrů (standardů) kvality procesů, výrobků nebo služeb, zohledňovali požadavky klienta (zákazníka, občana)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 byli vědomi možností a výhod, ale i rizik (zabezpečení dat před zneužitím, ochrana dat před zničením, porušování autorských práv) a omezení (zejména technických a technologických) spojených s používáním výpočetní techniky;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aplikovali výše uvedené – zejména aktivně využívá prostředky zabezpečení dat před zneužitím a ochrany dat před zničením;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Obsah bezpečnostní politiky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BP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Auditní postup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Útoky v síťovém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Hrozba, Riziko – Mapa rizik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příklady reálných aplikací na definice jednotlivých částí BP;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možných rizik a jejich zařazení do mapy rizik;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rizik do jednotlivých kategorií s ohledem na možné dopady pro chod firmy.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určení druhu BP podle podmínek ve firmě;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vyhledání možných rizik a jejich zařazení do mapy rizik;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sestavení auditního postupu na konkrétní oblast zabezpečení.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mapu rizik;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ukázkovém případu popíší jednotlivé kroky auditního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- 3.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samostatně na výstupní práci, výsledek prezentuje ve skupině, která (pod dohledem pedagoga) hodnotí výstup viz. kritéria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jsou tak ověřovány výstupní prací, ve které žáci dovedou: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definovat pojmy bezpečnostní politiky (certifikace, role, akreditace, audit, evaluace, risk management, reakce na výjimečné situace, dozor) a k jednotlivým pojmům na internetu vyhledat související problematiku;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na reálném příkladu (EZS) jednotlivé kroky auditního postupu (využití UML, znalost auditního postupu).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Svou výstupní práci obhajuje žák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Pedagog (za možného přispění členů skupiny) během obhajoby hodnotí přesnost definice (maximálně 2 body) a za vhodnost příkladů udělením dalších maximálně 2 bodů pro každou část – části jsou: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9× za pojmy BP (certifikace, role, akreditace, audit, evaluace, risk management, reakce na výjimečné situace, dozor) tj. celkem 36 b.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4× za druhy BP (4 základní druhy bezpečnostní politiky) tj. celkem 16 b.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7× za auditní postup (7 kroků auditního postupu) tj. celkem 28 b.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2× za srozumitelnost UML (vhodnost diagramu, přesnost popisu) tj. celkem 8 b.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2× za detailnost UML tj. celkem 8 b.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1× za uvádění „zdrojů – citací“ v práci. tj. za správné citace 4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dle celkového součtu dosažených bodů (max. 100 bodů): 50 až 60 % (dostatečný), 61 až 70 % (dobrý), 71 až 85 % (chvalitebný) a 86 až 100 % (výborný).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KORECKÝ, Michal a Václav TRKOVSKÝ. </w:t>
      </w:r>
      <w:r>
        <w:rPr>
          <w:i/>
        </w:rPr>
        <w:t xml:space="preserve">Management rizik projektů: se zaměřením na projekty v průmyslových podnicích</w:t>
      </w:r>
      <w:r>
        <w:t xml:space="preserve">. Praha: Grada, 2011. Expert (Grada). ISBN 978-80-247-3221-3.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GÁLA, Libor, Jan POUR a Prokop TOMAN. </w:t>
      </w:r>
      <w:r>
        <w:rPr>
          <w:i/>
        </w:rPr>
        <w:t xml:space="preserve">Podniková informatika: počítačové aplikace v podnikové a mezipodnikové praxi, technologie informačních systémů, řízení a rozvoj podnikové informatiky. </w:t>
      </w:r>
      <w:r>
        <w:t xml:space="preserve">Praha: Grada, 2006. Management v informační společnosti. ISBN 80-247-1278-4.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KAFKA, Tomáš. </w:t>
      </w:r>
      <w:r>
        <w:rPr>
          <w:i/>
        </w:rPr>
        <w:t xml:space="preserve">Průvodce pro interní audit a risk management.</w:t>
      </w:r>
      <w:r>
        <w:t xml:space="preserve"> Praha: C.H. Beck, 2009. C.H. Beck pro praxi. ISBN 978-80-7400-121-5.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