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Malířské nástroje v PS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 Žák se seznámí s malovacími nástroji a jejich přizpůsobením - štětec, tužka, nahrazení barvy, míchací štětec, nástroj štětec historie a umělecký štětec historie, nástroj přechod a plechovka barvy.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malovací nástroje a jejich možnosti nastavení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malovacími nástroji a jejich volbami (tětec, tužka, nahrazení barvy, míchací štětec, nástroj štětec historie a umělecký štětec historie, nástroj přechod a plechovka barvy)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a dovednosti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ovládání programu Adobe Photoshop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Malovací nástroje: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štětce a tužka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volby malovacích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vytváření a úpravy stop štětců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nahrazení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malování stylizovaných tahů pomocí štětce historie a uměleckého štětce historie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malování vzorkem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malování míchacím štětcem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přechod a plechovka barvy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vlastní grafiky s využitím znalostí a dovedností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 - princip a ovládání jednotlivých nástrojů, 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 - ukázky práce s jednotlivými nástroji a jejich možnostmi na konkrétních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a výtvarné činnosti - tvorba vlastní grafické práce s použitím daných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 grafická práce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grafická 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je soubor .psd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podmínkou je použití malovacích nástrojů, užití vlastního portrétu, jeho překreslení pomocí daného softwaru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zakomponování do vlastní kompozičně a barevně neotřelé scény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samostatná grafické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výstupem je soubor .psd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podmínkou je použití malovacích nástrojů, užití portrétu blízké osoby, její překreslení pomocí daného softwaru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zakomponování do vlastní kompozičně a barevně neotřelé scény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popíší možnosti práce s jednotlivými nástroji a jejich možnostmi nastavení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postupy a využívá poznatky při tvorbě vlastní grafiky s použitím jednotlivých nástrojů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tvorba samostatné práce s využitím malovacích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 grafická práce žáků (výstupem je soubor .psd)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domácí úkol - vlastní samostatná grafické práce (výstupem je soubor .psd)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 a domácího úkolu.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vládání programu Adobe Photoshop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malovací nástroje - štětec, tužka, nahrazení barvy, míchací štětec, nástroj štětec historie a umělecký štětec historie, nástroj přechod a plechovka barvy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tvorba vlastní grafiky s využitím znalostí a dovedností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</w:t>
      </w:r>
      <w:r>
        <w:t xml:space="preserve">. 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 </w:t>
      </w:r>
      <w:r>
        <w:t xml:space="preserve">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