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 Impresionismus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postimpresionistické a pointilistické malby. Žák se seznámí s vývojem společnosti a jejím vlivem na vývoj výtvarného umění. Žák se seznámí s umělci a díly pointilismu a postimpresionismu. Žák nakreslí kompozice jednotlivých malířských děl pointilismu a postimpresionismu.</w:t>
      </w:r>
      <w:r>
        <w:br/>
      </w:r>
      <w:r>
        <w:t xml:space="preserve">
Po absolvování modulu žák charakterizuje a popíše postimpresionistické a pointilistické malby 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pointilismu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pointilistická malba 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postimpresionismu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Paula Cézanna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Paula Gauguina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Vincenta van Gogha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 postimpresionismu a pointilismu,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Umělci a jeho díla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pointilistická malba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postimpresionistická malba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srovnání impresionismus, pointilismu a postimpresionismu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kresby žáků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Dopad umění postimpresionismu a pointilismu na společnost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porozumění a názor na umění postimpresionismu a pointilismu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nejvýznamější umělce a jejich díla postimpresionismu a pointilismu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malbu pointilismu ve světě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malbu postimpresionismu ve světě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kresby 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dopad umění postimpresionismu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WALTHER, Ingo F., Impresionismus. Slovart Taschen,2003 (2. vydání), ISBN 3-8228-2574-3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