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Finanční matematika a finanční gramotnost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MA-m-2/AD51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způsobilosti získané na ZŠ v rámci operací s racionálními čísly a s kalkulátorem.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propojit matematické vzdělávání s finanční gramotností.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okruh:</w:t>
      </w:r>
      <w:r>
        <w:br/>
      </w:r>
      <w:r>
        <w:t xml:space="preserve">
V rámci tohoto modulu se žáci v rámci občanské nauky seznámí se standardy finanční gramotnosti, které vydalo MŠMT a v matematice budou tyto znalosti aplikovat při placení daní, sestavování rodinného rozpočtu a při tvorbě cen pro nákup a prodej, včetně výpočtu DPH.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různými způsoby (písemně, na kalkulátoru, na mobilu, na PC, zpaměti dle svých schopností)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jednoduchý rozpočet domácnosti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princip vyrovnaného, schodkového a přebytkového rozpočtu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použití debetní a kreditní platební karty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a porovná nejobvyklejší způsoby nakládání s volnými prostředky (spotřeby, úspory, investice)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zjistí, jaké služby poskytuje konkrétní peněžní ústav (banka, pojišťovna) a na základě informací posoudí, zda jsou služby pro něho vhodné (půjčka, pojištění, 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vhodné spoření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zřídí si peněžní účet v síti virtuálních firem škol ČR  a sleduje na něm pohyb peněz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rozhodne v jaké situaci je vhodné a nevhodné si půjčit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cenu jako součet nákladů, zisku a DPH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 operace s racionálními čísly, procenta, trojčlenka, sestavení rodinného rozpočtu, výpočet ceny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Občanská výchova – Člověk v lidském společenství (rozpočet jednotlivce, rozpočet domácnosti, pojištění, půjčky, spoření, úvěry), Člověk a hospodářství (trh a jeho fungování, služby peněžních ústavů, peníze, hotovostní a bezhotovostní styk, inflace, odměna za práci)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a komunikační technologie – vyhledávání informací o finančních produktech.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(Matematika 16 hodin, občanská nauka 8 hodin, Informační a komunikační technologie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 ilustračními příklady – matematika, občanská nauka,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– matematika, občanská nauka – skupiny pracují s pracovními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– informační a komunikační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 závěru modulu. Při hodnoceni je kladen důraz na hloubku porozumění učivu, schopnosti aplikovat poznatky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pracovními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počítá různými způsoby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orientuje se v základních standardech finanční gramotnosti (vyjmenuje druhy platebních karet, typy spoření, úvěry, pojištění)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rodinný rozpočet fiktivní rodiny –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vypočítá cenu výrobku včetně DPH –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vypočítá výnos, který mu vynese spoření za jeden rok při dané úrokové míře (použije vzorec, který najde na internetu) –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získává informace o finančních produktech z různých informačních zdrojů (IKT)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86 ⇒ výborný</w:t>
      </w:r>
      <w:r>
        <w:br/>
      </w:r>
      <w:r>
        <w:t xml:space="preserve">
  85 – 71 ⇒ chvalitebný</w:t>
      </w:r>
      <w:r>
        <w:br/>
      </w:r>
      <w:r>
        <w:t xml:space="preserve">
  70 – 46 ⇒ dobrý</w:t>
      </w:r>
      <w:r>
        <w:br/>
      </w:r>
      <w:r>
        <w:t xml:space="preserve">
  45 – 31 ⇒ dostatečný</w:t>
      </w:r>
      <w:r>
        <w:br/>
      </w:r>
      <w:r>
        <w:t xml:space="preserve">
  30 – 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učiliště, Prometheus, spol. s r.o., Praha 2004, ISBN 800-7196-294-5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ARITMETIKA, ALGEBRA, Septima s r.o., Praha 2002, ISBN 80-7216-170-9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1. díl, Prometheus, spol. s r.o., Praha 2017, ISBN 978-80-7196-367-7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 matematiky pro SOŠ, SOU a nástavbové studium, Prometheus Praha, ISBN: 978-80-7196-318-9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Vhodné učebnice pro ZŠ: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Molnár, Josef a kol.: Matematika 9, Prodos 2018, ISBN 80 – 7230-108-X.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Šarounová, Alena a kol.: Matematika 9,  Prometheus, spol. s r.o., Praha 2017, ISBN: 978-80-7196-155-0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propojuje výuku matematiky, oblasti Společenského vzdělávání a Člověk a svět práce a Informačních technologií. Vychází ze strategie Finanční gramotnosti vydané MŠMT.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