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Chceme pracovat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SV-m-2/AD38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osvojení základních jazykových dovedností v oblasti mateřského jazyka.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Pracovní předpoklady.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si žáci osvojují dovednosti, které jsou potřebné k verbální i písemné sebeprezentaci při vstupu na pracovní trh. Vyhledávají a zapracovávají informace potřebné k uplatnění na trhu práce. V rámci modulu se žáci naučí psát motivační dopis a profesní životopis. Budou rozvíjeny jejich dovednosti v oblasti porozumění textu, přičemž se používají texty související s trhem práce. Žáci budou také rozvíjet dovednosti vedení dialogu s osobami, které mohou spolurozhodovat o jejich 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porozumění informacím souvisejícím s uplatněním na trhu 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dovede vést dialog s druhou osobou ve vztahu k uplatnění na trhu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trh;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předpoklady k výkonu práce;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profesní životopis;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motivační dopis;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zdroje informací;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pohovor;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strategie a postupy při hledání práce.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vzorovými profesními životopisy;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vzorovými motivačními dopisy;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psaní profesního životopisu a motivačního dopisu; doporučuje se psaní v elektronické podobě;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posuzování a porovnání vytvořených profesních životopisů a motivačních dopisů;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/ pracovními listy zaměřenými na rozvoj a ověřování výsledků učení c) a následná analýza řešení pod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texty inzerátů, pracovních nabídek aj.;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rozlišování podstatných a nepodstatných informací z hlediska vyhodnocování pracovních nabídek;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simulované diskuse o pracovních nabídkách / možnostech;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modelové písemné formy komunikace s tematikou vstupu na trh práce (potenciální zaměstnavatel, personální agentura, úřad práce…);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simulace pracovního pohovoru se zaměstnavatelem;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prezentace vlastního odborného/pracovního potenciálu;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hraní rolí a další zážitkové metody.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 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porozumění informacím souvisejícím s uplatněním na trhu práce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soubory úloh, závěrečné hodnocení na základě testu, jehož specifikací jsou dovednosti práce s informacemi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dovede vést dialog s druhou osobou ve vztahu k uplatnění na trhu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výsledků učení a) a b) (tedy žákova písemného projevu)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adekvátnost formy písemného projevu účelu textu;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funkčnost užitých jazykových prostředků;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výstavbu textu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jazykovou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 celkovém hodnocení písemného projevu váhu 25 %. Všechna kritéria jsou hodnocena na škále uspěl – neuspěl. Případné bodové hodnocení v rámci jednotlivých kritérií je v kompetenci vyučujícího v závislosti na podmínkách konkrétní školy. Žák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dosahovaných jednotlivých výsledků učení c) je průběžně využíváno souborů úloh, při závěrečném hodnocení testu. Tento nástroj zaručuje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c)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E, tzn. doporučuje se používat úlohy s nižší úrovni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hodnocen na základě průběžného hodnocení, a to na škále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hodnocení lze postupovat celkovým hodnocením uspěl – neuspěl. Žák uspěl, jestliže uspěl u všech výsledků učení v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Variantním postupem je vyjádření známkou. Ta se stanovuje podle výsledku testu při ověřování výsledku učení c) + žák musí být hodnocen uspěl u výsledků učení a), b) a 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případě, že vyučující využije hodnocení známkou podle vlastních kritérií u výsledků učení a) a b), pak je celkové hodnocení žáka v modulu vyjádřeno váženým průměrem hodnocení žáka u výsledků učení a)-c) + hodnocením uspěl u výsledku učení d)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Např.: http://www.hledampraci.cz/poradna-zamestnani/pohovor-vyber-zamestnavatel.php.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Uvedený zdroj je pouze ilustračním příkladem. Výběr studijní literatury je v kompetenci vyučujícího v 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využít výsledků učení z modulu Víme, co říkáme a píšeme (vzdělávací oblast Jazyk a jazyková komunikace).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