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SP-m-2/AD35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 cestou.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  <w:r>
        <w:br/>
      </w:r>
      <w:r>
        <w:t xml:space="preserve">
Obecným cílem modulu je, aby žák dovedl uplatňovat principy rovnosti a spravedlnosti, spolupráce, vzájemného dialogu, tolerance a respektu ve společnosti, ve které se vyskytují různé skupiny lidí.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Soužití různých skupin společnosti může vyvolávat konflikt. Žák má prostřednictvím modulu získat přehled o ohniscích konfliktu v každodenním životě a v každodenních interakcích (rasismus, xenofobie, nesnášenlivost, sexismus, stereotypizace atp.) i předpokladech nekonfliktního soužití. Problematika je zpracována na tématech genderové, náboženské, kulturní, etnické, sociální a generační rozmanitosti.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 modulu hrají principy soužití různých společenských skupin v demokratické společnosti s přihlédnutím k nejvýznamnějším charakteristikám těchto skupin a souvisejícím aktuálním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staví na faktografické základně, avšak pouze v nezbytně nutném rozsahu. Jeho funkce je především praktická a výchovná a zahrnuje postojovou a hodnotovou složku.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Modul je určen žákům kategorie vzdělání E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Modul má vztah k následujícím (povinným) modulům: Člověk v demokratické společnosti (člověk a společnost), Právo (člověk a společnost), Svět v souvislostech (člověk a společnost). Moduly lze řadit v 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odlišuje charakteristiky různých skupin společnosti od společenských stereotypů a předsudků o nich.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vysvětlí, v čem spočívá škodlivost projevů rasismu, xenofobie, nesnášenlivosti a sexismu.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konflikt mezi skupinami společnosti: rasismus,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harmonického soužití různých skupin společnosti (spolupráce, dialog, tolerance a respekt, rovné příležitosti atd.)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společenské stereotypy a předsudky o skupinách společnosti vs. realita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genderová identita: muži, ženy a sexuální menšiny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kulturní, etnická, sociální a generační rozmanitost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alespoň na minimální úrovni.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 úroveň, společenský kontext a preference třídy či aktuální dění.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žáka (aktivity s „aha“ efektem) a diskuzi. Je žádoucí konfrontovat žáka s kontextem jiných skupin společnosti a rozrušovat stereotypy a předsudky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konfrontace s reálnými příběhy zahrnující problematiku konfliktu mezi skupinami společnosti, stereotypů/předsudků (z textu, nahrávky, videa, reálného setkání)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setkání a výměna zkušeností s představiteli různých skupin společnosti ve třídě (např. setkání odlišných kultur s ukázkami jejich kulturních zvyků/kuchyně)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sdílení osobních zkušeností s 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stereotypy a předsudky vs. realita)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skupinách s prezentací výsledku (př. různá náboženství, kultury, etnika)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problematickými výroky na sociálních sítích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 toleranci a respektu k různým skupinám společnosti. Výsledky učení je vhodné ověřovat zejména v průběhu modulu (průběžné hodnocení zapojení žáka, formativní hodnocení), doplňkově pak také na konci, kdy je možné ohodnotit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 a s řešením praktických úkolů. Pro ověřování a hodnocení v průběhu modulu je možné využít všechny činnosti, kterých se budou žáci aktivně účastnit. Těžiště při hodnocení pak spočívá především v postupu s přihlédnutím k výsledku. V případě týmové práce je nutné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odlišuje charakteristiky různých skupin společnosti od společenských stereotypů a předsudků o nich.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charakterizuje vybrané skupiny společnosti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identifikuje stereotypní/předsudečné výroky o vybraných skupinách společnosti ve svém okolí (vč. osobní a online komunikace)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na příkladu vysvětlí, kdy je člověk znevýhodněn společenskými stereotypy a předsudky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vysvětlí, v čem spočívá škodlivost projevů rasismu, xenofobie, nesnášenlivosti a sexismu.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identifikuje projevy rasismu, xenofobie, nesnášenlivosti a sexismu ve svém okolí (vč. osobní a online komunikace)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žák formuluje a obhájí zásady harmonického soužití různých skupin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vidíte?: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Černobíle (str. 9–12):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https://celsuz.cz/res/archive/002/000395.pdf?seek=1327676721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Jaký je? (str. 35):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Kulturní batoh (str. 104):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Menšiny (str. 84–85):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Most přes Wadi: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ten šátek? (str. 31–57):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Rovnost mužů a žen: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http://www.vychovakobcanstvi.cz/rovnost-3-hodina-rovnost-muzu-a-zen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Velká světová náboženství: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Vítkov (str. 66–68):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Všichni jsme si rovni: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http://www.vychovakobcanstvi.cz/vsichni-jsme-si-rovni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Zatajené dopisy: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úspěšnosti průběhu modulu hraje zásadní roli učitel a jeho vedení a podpora, které poskytuje žákům při provádění učebních činností. 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realizace vzdělávacího modulu se žáky se doporučuje minimalizovat použití pojmů vyjádřených cizími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s://www.varianty.cz/metodicke-listy/14-co-vidite" TargetMode="External" Id="rId11"/>
  <Relationship Type="http://schemas.openxmlformats.org/officeDocument/2006/relationships/hyperlink" Target="https://celsuz.cz/res/archive/002/000395.pdf?seek=1327676721" TargetMode="External" Id="rId12"/>
  <Relationship Type="http://schemas.openxmlformats.org/officeDocument/2006/relationships/hyperlink" Target="http://www.in-ius.cz/dwn/ja-a-oni-jsme-my/ja-a-oni-jsme-my-mkv.pdf" TargetMode="External" Id="rId13"/>
  <Relationship Type="http://schemas.openxmlformats.org/officeDocument/2006/relationships/hyperlink" Target="https://www.varianty.cz/active-citizens/flipviewerxpress.html" TargetMode="External" Id="rId14"/>
  <Relationship Type="http://schemas.openxmlformats.org/officeDocument/2006/relationships/hyperlink" Target="http://www.obcanskevzdelavani.cz/uploads/8684ea384156c7a4d09369659cb769bdbc434e80_uploaded_cov2012-vyuka_demokracie.pdf" TargetMode="External" Id="rId15"/>
  <Relationship Type="http://schemas.openxmlformats.org/officeDocument/2006/relationships/hyperlink" Target="https://www.jsns.cz/lekce/15672-most-pres-wadi" TargetMode="External" Id="rId16"/>
  <Relationship Type="http://schemas.openxmlformats.org/officeDocument/2006/relationships/hyperlink" Target="https://celsuz.cz/res/data/003/000515.pdf" TargetMode="External" Id="rId17"/>
  <Relationship Type="http://schemas.openxmlformats.org/officeDocument/2006/relationships/hyperlink" Target="http://www.vychovakobcanstvi.cz/rovnost-3-hodina-rovnost-muzu-a-zen" TargetMode="External" Id="rId18"/>
  <Relationship Type="http://schemas.openxmlformats.org/officeDocument/2006/relationships/hyperlink" Target="https://clanky.rvp.cz/clanek/c/Z/2856/bohatstvi-kultur-projekt-velka-svetova-nabozenstvi.html/" TargetMode="External" Id="rId19"/>
  <Relationship Type="http://schemas.openxmlformats.org/officeDocument/2006/relationships/hyperlink" Target="http://gabal.eu/img/DvE-aktivity.pdf" TargetMode="External" Id="rId20"/>
  <Relationship Type="http://schemas.openxmlformats.org/officeDocument/2006/relationships/hyperlink" Target="http://www.vychovakobcanstvi.cz/vsichni-jsme-si-rovni" TargetMode="External" Id="rId21"/>
  <Relationship Type="http://schemas.openxmlformats.org/officeDocument/2006/relationships/hyperlink" Target="https://www.jsns.cz/lekce/18889-zatajene-dopisy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