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Člověk v demokratické společnosti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SP-m-2/AD24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prerekvizit.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univerzálně použitelný pro širokou cílovou skupinu. Vstupním požadavkem jsou způsobilosti získané absolvováním ZŠ.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Obecný cíl</w:t>
      </w:r>
      <w:r>
        <w:br/>
      </w:r>
      <w:r>
        <w:t xml:space="preserve">
Obecným cílem modulu je, aby žák znal základní lidská práva a svobody, demokratické principy státu a aby jako občan demokratického státu dovedl zodpovědně uplatnit své volební právo a být odpovědným občanem. 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br/>
      </w:r>
      <w:r>
        <w:t xml:space="preserve">
Modul se zaměřuje na základní principy, na kterých je postavena demokratická společnost: základní lidská práva a svobody (popsané v Ústavě České republiky a Listině základních práv a svobod), demokratické principy a hodnoty, volby. Jádro modulu nespočívá ve výkladu teoretických poznatků – modul se v rámci vybraných témat věnuje zejména praktickým otázkám a souvislostem, které se žáka mohou přímo dotýkat v jeho osobním i profesním životě. Modul v žácích rozvíjí dovednost uvědomovat si jejich základní práva a svobody v kontextu konkrétních životních situací, dovednost zodpovědně využívat jejich volebního práva i zapojovat se do občanských aktivit. Kultivuje u žáků postoj, že na rozhodování a aktivitách jednotlivce záleží.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staví na faktografické základně, avšak pouze v nezbytně nutném rozsahu. Jeho funkce je především praktická a výchovná a zahrnuje postojovou a hodnotovou složku.     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  <w:r>
        <w:br/>
      </w:r>
      <w:r>
        <w:t xml:space="preserve">
Modul je určen žákům kategorie vzdělání E (s výučním listem)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br/>
      </w:r>
      <w:r>
        <w:t xml:space="preserve">
Modul má vztah k následujícím (povinným) modulům: Soužití v lidském společenství (člověk a společnost), Právní záležitosti (člověk a společnost), Svět v souvislostech (člověk a společnost). Moduly lze řadit v libovolném pořadí.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vztahuje jemu blízké životní situace k základním lidským právům a svobodám (garantovaným Ústavou České republiky a Listinou základních práv a svobod)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navrhuje a obhajuje postupy, prostřednictvím kterých se může jako odpovědný občan účastnit voleb a dalších občanských aktivit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lidská práva a svobody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základní lidská práva a svobody v Ústavě České republiky a Listině základních práv a svobod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porušování lidských práv a svobod a obrana proti němu v konkrétních životních situacích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odpovědné občanství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principy demokratické společnosti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praktické aspekty voleb – průběh voleb, příprava a rozhodování voliče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politické strany/hnutí ve volbách – programy politických stran/hnutí, politický extremismus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další občanské aktivity – dobrovolnictví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Ačkoliv je téma postaveno na teoretickém základě, důraz je vhodné klást především na činnostní strategie, prožitek žáka, obhajování názoru, diskuzi.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brainstorming (např. základní lidská práva a svobody, principy demokracie, možnosti zapojení člověka do občanských aktivit)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formulování názoru a diskuze ve třídě (např. základní lidská práva a svobody, manipulativní prezentace politických stran/hnutí, politický extremismus)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konfrontace s příběhy (video, obrazy, příp. texty – podle úrovně žáků), ve kterých dochází k naplňování/porušování základních lidských práv a svobod, s následnou reflexí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se situacemi ze života, ve kterých mohou být porušována základní lidská práva a svobody žáků v jejich osobním či profesním životě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se zjednodušeným textem Ústavy České republiky a Listiny základních práv a svobod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zjednodušená inscenace voleb nebo části voleb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analýza předvolebních aktivit či volebních programů politických stran/hnutí (možné jaké práce ve skupině s prezentací výsledku)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krátká dobrovolnická aktivita, návrh na zlepšení vybrané situace ve vlastním okolí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(v omezené míře)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především vybavit žáka povědomím o demokratických a lidskoprávních principech demokratického státu a motivovat ho k odpovědnému zapojení do občanských aktivit, ať prostřednictvím voleb, či dobrovolnických aktivit. Výsledky učení je vhodné ověřovat zejména v průběhu modulu (průběžné hodnocení zapojení žáka, formativní hodnocení), doplňkově pak také na konci, kdy je možné ohodnotit výsledky praktických činností.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kritériem pro splnění modulu je, že žák projde osobní zkušeností s tématem a s řešením praktických úkolů. Pro ověřování a hodnocení v průběhu modulu je možné využít všechny činnosti, kterých se budou žáci aktivně účastnit. Těžiště při hodnocení pak spočívá především v postupu s přihlédnutím k výsledku. V případě týmové práce je nutné předem určit podíl každého člena týmu na plánovaném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jeho práce v průběhu modulu naplňuje následující body: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vztahuje jemu blízké životní situace k základním lidským právům a svobodám (garantovaným Ústavou České republiky a Listinou základních práv a svobod).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žák na příkladu jemu blízkých životních situací uvede, v čem v konkrétním případě spočívají základní lidská práva a svobody (garantované Ústavou České republiky a Listinou základních práv a svobod)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žák na ukázkách životních situací rozpozná porušování základních lidských práv a svobod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navrhuje a obhajuje postupy, prostřednictvím kterých se může jako odpovědný občan účastnit voleb a dalších občanských aktivit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žák v modelové situaci uskuteční a obhájí svůj výběr kandidáta/kandidující strany ve volbách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žák na příkladech demonstruje úskalí při uplatňování volebního práva (manipulativní prezentace politických stran/hnutí, dvousečnost opatření ve volebních programech, politický extremismus apod.)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žák navrhne (a příp. uskuteční) dobrovolnickou aktivitu a obhájí její přínos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Co to jsou politická práva?: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http://www.vychovakobcanstvi.cz/co-to-jsou-politicka-prava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Krok ke změně obcí s otevřenýma očima (str. 16–27):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http://www.otevrenaspolecnost.cz/aktuality/6740-klic-k-rozhodovani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Náramky od Kamar: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https://www.jsns.cz/lekce/15548-naramky-od-kamar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Práva, svobody a povinnosti (103–130):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http://www.obcanskevzdelavani.cz/uploads/4a1fb98fe2ff234c9c17d449543d456a52af41bb_uploaded_cov2012-zivot_v_demokracii.pdf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Proč bránit demokracii, když je?: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http://www.vychovakobcanstvi.cz/proc-branit-demokracii-kdyz-je?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Shin – pravdivý příběh ze Severní Koreje: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http://www.vychovakobcanstvi.cz/shin-pravdivy-pribeh-ze-severni-koreje-0?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Spor o školní časopis Křik tercie (str. 112–114):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http://www.streetlaw.eu/soubory/dokumenty/street-law-aneb-jak-ucit-pravo-na-strednich-skolach.pdf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Třídní ústava (str. 115–117):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http://www.streetlaw.eu/soubory/dokumenty/street-law-aneb-jak-ucit-pravo-na-strednich-skolach.pdf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Úvod do lidských práv: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http://streetlaw.livepreview.cz/uvod-do-lidskych-prav.html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Veřejná politika: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http://www.vychovakobcanstvi.cz/verejna-politika-0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Volby a voliči: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https://clanky.rvp.cz/clanek/s/Z/1865/VOLBY-A-VOLICI.html/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úspěšnosti průběhu modulu hraje zásadní roli učitel a jeho vedení a podpora, které poskytuje žákům při provádění učebních činností. 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průběhu realizace vzdělávacího modulu se žáky se doporučuje minimalizovat použití pojmů vyjádřených cizími slovy.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vychovakobcanstvi.cz/co-to-jsou-politicka-prava" TargetMode="External" Id="rId9"/>
  <Relationship Type="http://schemas.openxmlformats.org/officeDocument/2006/relationships/hyperlink" Target="http://www.otevrenaspolecnost.cz/aktuality/6740-klic-k-rozhodovani" TargetMode="External" Id="rId10"/>
  <Relationship Type="http://schemas.openxmlformats.org/officeDocument/2006/relationships/hyperlink" Target="https://www.jsns.cz/lekce/15548-naramky-od-kamar" TargetMode="External" Id="rId11"/>
  <Relationship Type="http://schemas.openxmlformats.org/officeDocument/2006/relationships/hyperlink" Target="http://www.obcanskevzdelavani.cz/uploads/4a1fb98fe2ff234c9c17d449543d456a52af41bb_uploaded_cov2012-zivot_v_demokracii.pdf" TargetMode="External" Id="rId12"/>
  <Relationship Type="http://schemas.openxmlformats.org/officeDocument/2006/relationships/hyperlink" Target="http://www.vychovakobcanstvi.cz/proc-branit-demokracii-kdyz-je?" TargetMode="External" Id="rId13"/>
  <Relationship Type="http://schemas.openxmlformats.org/officeDocument/2006/relationships/hyperlink" Target="http://www.vychovakobcanstvi.cz/shin-pravdivy-pribeh-ze-severni-koreje-0?" TargetMode="External" Id="rId14"/>
  <Relationship Type="http://schemas.openxmlformats.org/officeDocument/2006/relationships/hyperlink" Target="http://www.streetlaw.eu/soubory/dokumenty/street-law-aneb-jak-ucit-pravo-na-strednich-skolach.pdf" TargetMode="External" Id="rId15"/>
  <Relationship Type="http://schemas.openxmlformats.org/officeDocument/2006/relationships/hyperlink" Target="http://www.streetlaw.eu/soubory/dokumenty/street-law-aneb-jak-ucit-pravo-na-strednich-skolach.pdf" TargetMode="External" Id="rId16"/>
  <Relationship Type="http://schemas.openxmlformats.org/officeDocument/2006/relationships/hyperlink" Target="http://streetlaw.livepreview.cz/uvod-do-lidskych-prav.html" TargetMode="External" Id="rId17"/>
  <Relationship Type="http://schemas.openxmlformats.org/officeDocument/2006/relationships/hyperlink" Target="http://www.vychovakobcanstvi.cz/verejna-politika-0" TargetMode="External" Id="rId18"/>
  <Relationship Type="http://schemas.openxmlformats.org/officeDocument/2006/relationships/hyperlink" Target="https://clanky.rvp.cz/clanek/s/Z/1865/VOLBY-A-VOLICI.html/" TargetMode="External" Id="rId19"/>
  <Relationship Type="http://schemas.openxmlformats.org/officeDocument/2006/relationships/hyperlink" Target="https://creativecommons.org/licenses/by-sa/4.0/deed.cs" TargetMode="External" Id="rId2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