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lepidel a pryskyřic. Žák se seznámí s druhy lepidel, impregnačními a konzervačními látkami, pryskyřice (plasty) používanými v nábytkářském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vhodné použití lepidel a pryskyřic v nábytkářském průmyslu a ovládá použití konzervačních látek při opravách a renovaci historického nábytku.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lepidla, pryskyřice a plasty pro použití v nábytkářském průmyslu, v uměleckořemeslném zpracování dřeva a u materiálů na bázi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plasty v nábytkářském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zásady využití lepidel,pryskyřic a plastů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používá impregnační látky (insekticidy – fungicidy – antipyreny)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vhodnou aplikaci a ovládá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Lepidla, pryskyřice a plasty pro použití 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syntetická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termoplastická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termoreaktivní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polykondenzační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polyadická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polymerační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Postupy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lepidla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pryskyřice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plasty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Impregnační a konzervační látky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impregnační látky odolné vůči vodě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impregnační látky ve vodě rozpustné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aplikace lepidel a plastů ve výrobě nábytku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 impregnačních a konzervačních látek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zásady lepení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požití a aplikace lepidel, pryskyřic a plastů pro použití v nábytkářském a uměleckořemeslném zpracování dřeva a materiálů na bázi dřeva 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impregnačních a konzervačních látek vhodných pro použití v nábytkářském a uměleckořemeslném zpracování dřeva a materiálů na bázi dřeva 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(praktické prověření znalostí jednotlivých okruhů a technologických postupů)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odbornou terminologii a charakterizuje jednotlivé druhy lepidel, pryskyřic, impregnačních a konzervačních látek  s ohledem na vhodnost použití a správnost aplikace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správné postupy,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vytvoří vlastní prezentaci lepidel, pryskyřic a impregnačních látek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obhájí svou prezentaci před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prověření jednotlivých technologických postupů na vzorcích materiálu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prověření 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samostatné práce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znalost technologických postupů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vhodná 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druhy lepidel, impregnačních a konzervačních látek, pryskyřic (plastů) používaných v nábytkářském průmyslu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postupy aplikace a technologické zásady lepidel, impregnačních a konzervačních látek, pryskyřic (plastů)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využití lepidel, impregnačních a konzervačních látek, pryskyřic (plastů) 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prověření znalosti jednotlivých technologických postupů na vzorcích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58 % správných odpovědí v teoretickém testu nebo ústním zkoušení a správné řešení samostatné 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