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Brousící materiály, leštící prostředky a nátěrové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broušení a leštění materiálů, charakteristiku a druhy brousících a leštících prostředků. Žák je také schopen specifikovat a aplikovat nátěrové hmoty používané v dřevozpracujícím průmyslu.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charakterizuje brusné prostředky, leštící prostředky, nátěrové hmoty a je schopen správně tyto prostředky aplikovat. Prakticky provede údržbu a renovaci dřevěných povrchů.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brusné prostředky a uvede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a aplikuje brusné prostředky na na dřevěný povrch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určuje vhodné leštící prostředky a uvede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a aplikuje leštící prostředky na dřevěný povrch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nátěrové hmoty a uvede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vhodnost a aplikuje nátěrové hmoty na na dřevěný povrch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jednotlivé operace na vzorcích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 údržbu a renovaci dřevěných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Brusné prostředky - rozdělení a aplikace: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brusných prostředků ( brusné zrno)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přírodní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syntetické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aplikace brusných prostředků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Leštící prostředky - rozdělení a aplikace: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leštící prostředky používané za sucha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leštící prostředky používané za mokra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leštících prostředků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Nátěrové hmoty - rozdělení a aplikace: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nátěrové hmoty přírodní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nátěrové hmoty syntetické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vhodnost a správná aplikace nátěrových hmot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vysoušení a vytvrzování nátěrových hmot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prověření znalostí jednotlivých operací na vzorcích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údržba a renovace dřevěných povrchů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charakteristiky používaných brusných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aplikace brusných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charakteristiky používaných leštících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aplikace leštících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charakteristiky používaných nátěrových hmot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aplikace nátěrových hmot s použitím na vnitřní nebo venkovní použití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aplikace nátěrových hmot na dílce nebo výrobky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prostředky a způsoby údržby povrchů a jejich renovace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praktické předvedení znalosti jednotlivých operací na vzorcích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(praktické prověření znalostí jednotlivých okruhů, aplikace nátěrových hmot na vzorový kus podle technologických postupů)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charakterizuje broušení, leštění materiálů, druhy brousících a leštících prostředků a nátěrové hmoty používané v dřevozpracujícím průmyslu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aplikace 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zvolí vhodný způsob aplikace jednotlivých druhů povrchových úprav (broušení, leštění materiálů a nátěrové hmoty)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prakticky provede jednotlivé operace na vzorcích materiálu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praktické prověření jednotlivých operací na vzorcích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zpracování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1 – 100 %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 – 87 %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3 – 73 %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4 – 58 % správných odpovědí v teoretickém testu nebo ústním zkoušení a správné řešení seminární práce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hranice úspěšnosti zkoušky – 43 % správných odpovědí v teoretickém testu nebo ústním zkoušení a 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