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Směrovací protokoly, IPv6 a protokoly aplikační vrstvy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Nastavení IPv6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1. ročníku – základy HW a SW.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základních charakteristik směrovacích protokolů a jejich členění včetně konfigurace směrovacích protokolů a dále pak osvojení základní koncepce protokolu IPv6 a jeho technolgickými požadavky pro použití v kombinaci s protokoly aplikační vrstvy.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se základní koncepcí směrovacích protokolů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 administrativní vzdálenosti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rozdělí směrovací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konfiguruje protokol RIP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konfiguruje protokol OSPF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konfiguruje protokol EIGRP a IGRP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konfiguruje protokol BGP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smyčky ve směrování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analyzuje dynamické směrování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princip protokolu IPv6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požadavky IPv6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požadavky IPv6 v kombinaci s IPv4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adresy IPv6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chápe funkci aplikační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různé aplikace a služby, které se běžně používají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koncepce a rozdělení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koncepce administrativních vzdáleností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jednotlivých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jednotlivých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smyčky ve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porovnání metod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dynamické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protokolu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adresace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požadavky IPv6 v kombinaci s IPv4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aplikační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aplikace a služby používající se v sítích IP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směrovacích protokolů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protokolu IPv6  ( např. Cisco IOS)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základních služeb aplikační vrstvy TCP/IP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adresace IPv6 a základního názvosloví adresace IPv6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protokolů a služeb aplikační vrstvy TCP/IP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výpočtu adresace IPv6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navržené síťové infrastruktury ke vzorové IP adresaci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 pro IPv6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 pro nastavení služeb aplikační vrstvy TCP/IP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koncepce směrování a směrovacích protokolů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směrovacích protokolů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koncepce administrativních vzdáleností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smyčky ve směrování; metody směrování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dynamické směrování; ověření konektivity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standard protokolu IPv6, adresace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aplikační vrstva TCP/IP a základní služby používající se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směrovače, nastavení směrování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směrovacích protokolů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IPv6 na vhodném dostupném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a nastavení služeb aplikační vrstvy TCP/IP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95 % teoretických znalostí o kompletní adresaci IPv6 a o protokolech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85 % teoretických znalostí o kompletní adresaci IPv6 a o protokolech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70 % teoretických znalostí o kompletní adresaci IPv6 a o protokolech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60 % teoretických znalostí o kompletní adresaci IPv6 a o protokolech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60 % teoretických znalostí o kompletní adresaci IPv6 a o protokolech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95 % splnění požadavků na základní konfiguraci směrovače, směrovacích protokolů a konfiguraci IPv6 na Cisco IOS včetně služeb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85 % splnění požadavků na základní konfiguraci směrovače, směrovacích protokolů a konfiguraci IPv6 na Cisco IOS včetně služeb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70 % splnění požadavků na základní konfiguraci směrovače, směrovacích protokolů a konfiguraci IPv6 na Cisco IOS včetně služeb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60 % splnění požadavků na základní konfiguraci směrovače, směrovacích protokolů a konfiguraci IPv6 na Cisco IOS včetně služeb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méně než 60 % splnění požadavků na základní konfiguraci směrovače, směrovacích protokolů a konfiguraci IPv6 na Cisco IOS včetně služeb aplikační vrstvy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průměrem výsledků z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