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Stavební výkresy - výkresy vodorovných konstrukcí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36-m-2/AB64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36-67-H/01 Zedník</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36-67-H/02 Kamnář</w:t>
      </w:r>
    </w:p>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36-51-E/01 Dlaždičské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36-67-E/02 Stavební práce</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Modul Technické zobrazování - pomůcky a technika rýsování</w:t>
      </w:r>
    </w:p>
    <w:p xmlns:w="http://schemas.openxmlformats.org/wordprocessingml/2006/main">
      <w:pPr>
        <w:pStyle w:val="ListParagraph"/>
        <w:numPr>
          <w:ilvl w:val="0"/>
          <w:numId w:val="1"/>
        </w:numPr>
      </w:pPr>
      <w:r>
        <w:t xml:space="preserve">Modul Technické zobrazování - názorné zobrazování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vědomosti a dovednosti nezbytné ke čtení a kreslení výkresů vodorovných konstrukcí.</w:t>
      </w:r>
    </w:p>
    <w:p xmlns:w="http://schemas.openxmlformats.org/wordprocessingml/2006/main" xmlns:pkg="http://schemas.microsoft.com/office/2006/xmlPackage" xmlns:str="http://exslt.org/strings" xmlns:fn="http://www.w3.org/2005/xpath-functions">
      <w:r>
        <w:t xml:space="preserve">Budou zobrazovat vodorovné stavební konstrukce pomocí pravoúhlého promítání a zhotovovat náčrty.</w:t>
      </w:r>
    </w:p>
    <w:p xmlns:w="http://schemas.openxmlformats.org/wordprocessingml/2006/main" xmlns:pkg="http://schemas.microsoft.com/office/2006/xmlPackage" xmlns:str="http://exslt.org/strings" xmlns:fn="http://www.w3.org/2005/xpath-functions">
      <w:r>
        <w:t xml:space="preserve">Proběhne ukázka výkresů, nácvik čtení z výkresů v souvislosti orientace v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používá odbornou terminologii</w:t>
      </w:r>
    </w:p>
    <w:p xmlns:w="http://schemas.openxmlformats.org/wordprocessingml/2006/main">
      <w:pPr>
        <w:pStyle w:val="ListParagraph"/>
        <w:numPr>
          <w:ilvl w:val="0"/>
          <w:numId w:val="2"/>
        </w:numPr>
      </w:pPr>
      <w:r>
        <w:t xml:space="preserve">čte technickou dokumentaci pozemních staveb a orientuje se v ní</w:t>
      </w:r>
    </w:p>
    <w:p xmlns:w="http://schemas.openxmlformats.org/wordprocessingml/2006/main">
      <w:pPr>
        <w:pStyle w:val="ListParagraph"/>
        <w:numPr>
          <w:ilvl w:val="0"/>
          <w:numId w:val="2"/>
        </w:numPr>
      </w:pPr>
      <w:r>
        <w:t xml:space="preserve">zobrazuje vodorovné konstrukce pomocí pravoúhlého promítání</w:t>
      </w:r>
    </w:p>
    <w:p xmlns:w="http://schemas.openxmlformats.org/wordprocessingml/2006/main">
      <w:pPr>
        <w:pStyle w:val="ListParagraph"/>
        <w:numPr>
          <w:ilvl w:val="0"/>
          <w:numId w:val="2"/>
        </w:numPr>
      </w:pPr>
      <w:r>
        <w:t xml:space="preserve">zakresluje stropy do půdorysu zobrazovaného podlaží</w:t>
      </w:r>
    </w:p>
    <w:p xmlns:w="http://schemas.openxmlformats.org/wordprocessingml/2006/main">
      <w:pPr>
        <w:pStyle w:val="ListParagraph"/>
        <w:numPr>
          <w:ilvl w:val="0"/>
          <w:numId w:val="2"/>
        </w:numPr>
      </w:pPr>
      <w:r>
        <w:t xml:space="preserve">zobrazuje převislé konstrukce</w:t>
      </w:r>
    </w:p>
    <w:p xmlns:w="http://schemas.openxmlformats.org/wordprocessingml/2006/main">
      <w:pPr>
        <w:pStyle w:val="ListParagraph"/>
        <w:numPr>
          <w:ilvl w:val="0"/>
          <w:numId w:val="2"/>
        </w:numPr>
      </w:pPr>
      <w:r>
        <w:t xml:space="preserve">zobrazuje skladby vodorovných konstrukcí v řezech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3"/>
        </w:numPr>
      </w:pPr>
      <w:r>
        <w:t xml:space="preserve">základní typy čar pro zakreslování stavebních konstrukcí</w:t>
      </w:r>
    </w:p>
    <w:p xmlns:w="http://schemas.openxmlformats.org/wordprocessingml/2006/main">
      <w:pPr>
        <w:pStyle w:val="ListParagraph"/>
        <w:numPr>
          <w:ilvl w:val="0"/>
          <w:numId w:val="3"/>
        </w:numPr>
      </w:pPr>
      <w:r>
        <w:t xml:space="preserve">zásady kreslení vodorovných konstrukcí (stropní konstrukce, převislé konstrukce, střešní římsy)</w:t>
      </w:r>
    </w:p>
    <w:p xmlns:w="http://schemas.openxmlformats.org/wordprocessingml/2006/main">
      <w:pPr>
        <w:pStyle w:val="ListParagraph"/>
        <w:numPr>
          <w:ilvl w:val="0"/>
          <w:numId w:val="3"/>
        </w:numPr>
      </w:pPr>
      <w:r>
        <w:t xml:space="preserve">výkresy skladby podlah</w:t>
      </w:r>
    </w:p>
    <w:p xmlns:w="http://schemas.openxmlformats.org/wordprocessingml/2006/main">
      <w:pPr>
        <w:pStyle w:val="ListParagraph"/>
        <w:numPr>
          <w:ilvl w:val="0"/>
          <w:numId w:val="3"/>
        </w:numPr>
      </w:pPr>
      <w:r>
        <w:t xml:space="preserve">kreslení prostupů, dilatačních a pracovních spar</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Kreslení vodorovných stavebních konstrukcí je prezentováno postupem rýsování na tabuli, nebo promítáním elektronicky přes vizualizér výkresů, nebo výkresy uložené na médium (flash disk). Žáci si je překreslují pod dohledem učitele do sešitu Popisy, postupy a teorii doplní diktováním textu do sešitu. Po té žáci samostatně rýsují zadanou vodorovnou konstrukci. Učivo tak procvičují a osvojují. Výuka modulu kreslení vodorovných konstrukcí probíhá v návazností na znalosti z předmětů stavební materiály, technologie, přestavba budov a v závěru formou odborné diskuze. Žáci dbají na stav a údržbu rýsovacích pomůcek.</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2. ročníky oborů vzdělání skupiny 36</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žáků se budou kontrolovat průběžně. Hodnoceny budou výkresy, na kterých žáci samostatně pracují a to slovním rozborem a následnou známkou. Kontrola žáků se specifickými poruchami učení musí být přizpůsobena jejich možnostem a schopnostem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b/>
        </w:rPr>
        <w:t xml:space="preserve">Hodnocení:</w:t>
      </w:r>
    </w:p>
    <w:p xmlns:w="http://schemas.openxmlformats.org/wordprocessingml/2006/main" xmlns:pkg="http://schemas.microsoft.com/office/2006/xmlPackage" xmlns:str="http://exslt.org/strings" xmlns:fn="http://www.w3.org/2005/xpath-functions">
      <w:r>
        <w:t xml:space="preserve">Výborně: vzorná úprava samostatnost i správnost řešení</w:t>
      </w:r>
    </w:p>
    <w:p xmlns:w="http://schemas.openxmlformats.org/wordprocessingml/2006/main" xmlns:pkg="http://schemas.microsoft.com/office/2006/xmlPackage" xmlns:str="http://exslt.org/strings" xmlns:fn="http://www.w3.org/2005/xpath-functions">
      <w:r>
        <w:t xml:space="preserve">Chvalitebně: pěkná úprava a drobné nedostatky řešení</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řešení</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J.: Cvičení z pozemního stavitelství. Sobotáles. Praha, 2007</w:t>
      </w:r>
    </w:p>
    <w:p xmlns:w="http://schemas.openxmlformats.org/wordprocessingml/2006/main" xmlns:pkg="http://schemas.microsoft.com/office/2006/xmlPackage" xmlns:str="http://exslt.org/strings" xmlns:fn="http://www.w3.org/2005/xpath-functions">
      <w:r>
        <w:t xml:space="preserve">Doseděl, A.: Z.; Čítanka výkresů ve stavebnictví. Sobotáles. Praha, 2007</w:t>
      </w:r>
    </w:p>
    <w:p xmlns:w="http://schemas.openxmlformats.org/wordprocessingml/2006/main" xmlns:pkg="http://schemas.microsoft.com/office/2006/xmlPackage" xmlns:str="http://exslt.org/strings" xmlns:fn="http://www.w3.org/2005/xpath-functions">
      <w:r>
        <w:t xml:space="preserve">Drastík, F.: Technické kreslení I. pravidla tvorby výkresů ve strojírenství,</w:t>
      </w:r>
    </w:p>
    <w:p xmlns:w="http://schemas.openxmlformats.org/wordprocessingml/2006/main" xmlns:pkg="http://schemas.microsoft.com/office/2006/xmlPackage" xmlns:str="http://exslt.org/strings" xmlns:fn="http://www.w3.org/2005/xpath-functions">
      <w:r>
        <w:t xml:space="preserve">Toman, J.: Technické kreslení podle ČSN a mezinárodních norem II. Pravidla tvorby výkresů ve stavebnictví. Praha, 2002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SVVVK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