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vodorovné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ostatní vodorovné konstrukce – podlahy a podhledy. Žák bude schopen navrhnout vodorovnou konstrukci – podlahy a podhledy se zohledněním požadavků na jejich funkci, materiál a statiku. Modul je spolu s modulem Vodorovné nosné konstrukce celkovým pojetím problematiky vodorovných konstrukcí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podlah a uvede 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nášlapných vrstev;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skladby vrstev podlahy podle zadaných požadavků;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principy a zásady provádění plovoucích podlah;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podhledů;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konstrukce a materiály používané při zhotovování podhledů s ohledem na statiku.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podlah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technologie montáže podhledů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Podlahy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skladba podlahy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funkce a požadavky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konstrukčního návrhu a volba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vrstvy podlah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Podhledy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skladba podhledů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funkce a požadavky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konstrukčního návrhu a volba materiálu s ohledem na statiku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vodorovné nosné konstrukce (podlahy/podhledu) v jednoduché pozemní stavbě. Při ústním zkoušení bude hodnocena celková orientace žáka v problematice ostatních vodorovných 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vodorovnou konstrukci pro jednoduchou pozemní stavbu,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Podlahy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Podhledy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vodorovné konstrukce (podlahy/podhledu) pro jednoduchou pozemní stavbu  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