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Podnikáme - společenská odpovědnost firem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tvoří úvod do problematiky podnikání, vstupní předpoklady se nevyžadují.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světa podnikání, zpracovat úvodní záměr a zpřesnit další fáze přípravy jeho realizace - výpočet zisku, vymezení potřebných zdrojů financí, oběžného a dlouhodobého majetku. Důležitým cílem je podpořit motivaci k podnikání na příkladech úspěšných podnikatelů, zejména mladých podnikatelů a podnikatelů v jim blízkých oborech. V závěrečné fázi má žák pochopit, že podnikatel svou činností ovlivňuje své okolí, a proto by měl brát v úvahu i potřeby společnosti jako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sestaví jednoduchý podnikatelský záměr na základě svého vlastního nápadu (optimálně se zohledněním společenské odpovědnosti firem).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zpracuje metodou Lean Canvas základní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vypočte očekávaný výsledek hospodaření a celkovou potřebu finančních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vymezí možné zdroje získání finačních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navrhne prospekt pro crowdfundingovou kampaň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Lean Canvas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koncept společenské odpovědnosti (CSR)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majetek potřebný pro realizaci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vlastní kapitál, cizí zdroje, crowdfunding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výsledek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je postupná tvorba společného jednoduchého podnikatelského záměru ve skupině 2-4 žáků.</w:t>
      </w:r>
      <w:r>
        <w:br/>
      </w:r>
      <w:r>
        <w:t xml:space="preserve">
Pro seznámení se s nutnými výchozími informacemi se využívají: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webové stránky s online výkladem metody Lean Canvas</w:t>
      </w:r>
      <w:r>
        <w:br/>
      </w:r>
      <w:r>
        <w:t xml:space="preserve">
- motivační videa s příklady inspirativních podnikatelů, v optimálním případě seminář s podnikatelem</w:t>
      </w:r>
      <w:r>
        <w:br/>
      </w:r>
      <w:r>
        <w:t xml:space="preserve">
(vhodné zdroje např. www.mladypodnikatel.cz; www.svou-cestou.cz; http://objevit.cz/stitek/mladi-podnikatele; www.startupmap.cz/)</w:t>
      </w:r>
      <w:r>
        <w:br/>
      </w:r>
      <w:r>
        <w:t xml:space="preserve">
- webové stránky věnující se problematice CSR</w:t>
      </w:r>
      <w:r>
        <w:br/>
      </w:r>
      <w:r>
        <w:t xml:space="preserve">
- vzory záměrů zpracovaných studenty v minulých letech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optimálním případě proběhne ústní prezentace všech zpracovaných záměrů.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1. pololetí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průběžné, formativní hodnocení žáků (slovní),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témat výpočet zisku, oběžný a dlouhodobý majetek, vlastní a cizí zdroje financování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závěrečné hodnocení podnikatelského záměru, příp. i prezentace záměru (žáci zároveň odevzdají výkaz práce, v němž popíší podíl jednotlivých členů skupiny na společném podnikatelském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kritéria hodnocení písemného ověření – správnost výpočtu, obsahová úplnost. Písemné ověření se hodnotí klasifikační stupnicí podle zvyklostí školy, avšak podmínkou je dosažení min. 50% úspěšnosti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podnikatelský záměr se hodnotí podle 4 kritérií – reálnost, obsahová správnost, rozsah, grafická úprava. Hodnocení se provádí slovně a bodováním (první tři kritéria 1-10 bodů, kritérium úprava 5 bodů). Podmínkou úspěšnosti je dosažení min. 18 bodů. Body může vyučující převést na klasifikační stupně podle zvyklostí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ekonomicky zaměřené obory středních škol 1 (autor: Petr Klínský, Otto Műnch) a platné právní normy (např. živnostenský zákon) . Alternativně učebnice Ekonomika nejen k maturitě (autor. Petr Klínský, Otto Münch).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