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Cenné papíry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financování, principy finančního trhu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 s formami cenných papírů, rozdílem mezi cennými papíry peněžního a kapitálového trhu včetně konkrétních výpočtů a obchodováním s cennými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žákům prohloubí kompetence potřebné k pracovnímu uplatnění v oblasti bankovnictví a finančního poradenství.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rozliší a definuje typy cenných papírů peněžního a kapitálového trhu, aplikuje výpočet směnky pro potřeby účetnictví, popíše fungování trhu s cennými papíry.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fungování finančního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vysvětlí využití cenných papírů a obchodování s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cenné papíry finančního trhu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cenné papíry kapitálového trhu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možnosti investování prostřednictvím cenných papírů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cenné papíry a investování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 cenných papírů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vystavení cenných papírů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cenné papíry peněžního trhu 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šek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směnka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státní pokladniční poukázka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cenné papíry kapitálového trhu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majetkové cenné papíry
			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akcie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podílový list 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úvěrové cenné papíry 
			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dluhopis </w:t>
      </w:r>
    </w:p>
    <w:p xmlns:w="http://schemas.openxmlformats.org/wordprocessingml/2006/main">
      <w:pPr>
        <w:pStyle w:val="ListParagraph"/>
        <w:numPr>
          <w:ilvl w:val="3"/>
          <w:numId w:val="2"/>
        </w:numPr>
      </w:pPr>
      <w:r>
        <w:t xml:space="preserve">hypoteční zástavní list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obchodování s cennými papíry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burza cenných papírů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RM systém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informačních a komunikačních technologií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vzájemná diskuze mezi žáky a učitelem a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informacemi, jejich analýza a interpretace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s odborníkem z 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praktický příklad – návrh na investování financí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hodnocení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projev – jazyková správnost, srozumitelnost, souvislost myšlenek, odborné vyjadřování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vyřešení praktického příkladu a jeho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pro obchodní akademie a ostatní střední školy. 5., upr. vyd. Praha: Eduko, 2013. ISBN 978-80-87204-55-9.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MÜNCH, Yvetta FRYDRYŠKOVÁ, Jarmila ČECHOVÁ a Lenka BARBOROVÁ. Ekonomika pro obchodní akademie a ostatní střední školy. Praha: Eduko nakladatelství, 2018. ISBN 978-80-88057-02-4.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 a Otto MÜNCH. Ekonomika nejen k maturitě. Šesté, upravené vydání. Praha: Eduko nakladatelství, 2019. ISBN 978-80-88057-63-5.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