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Umění v souvislostech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w:t>
      </w:r>
    </w:p>
    <w:p xmlns:w="http://schemas.openxmlformats.org/wordprocessingml/2006/main" xmlns:pkg="http://schemas.microsoft.com/office/2006/xmlPackage" xmlns:str="http://exslt.org/strings" xmlns:fn="http://www.w3.org/2005/xpath-functions">
      <w:r>
        <w:t xml:space="preserve">Předmětem modulu je základní orientace ve vývoji lidské společnosti a jeho vliv na vývoj kultury a umění od nejstarších dob do současnosti. V rámci modulu se žáci učí posoudit význam tvorby umělců a jejich děl, zároveň také vyjádřit prožitek z vnímání uměleckých děl. V modulu se pracuje s různými ikonografickými materiály, audio/videoukázkami, souvislými i nesouvislými texty a dalšími materiály znázorňujícími umělecké artefakty. </w:t>
      </w:r>
    </w:p>
    <w:p xmlns:w="http://schemas.openxmlformats.org/wordprocessingml/2006/main" xmlns:pkg="http://schemas.microsoft.com/office/2006/xmlPackage" xmlns:str="http://exslt.org/strings" xmlns:fn="http://www.w3.org/2005/xpath-functions">
      <w:r>
        <w:t xml:space="preserve">Žáci si osvojují dovednosti prezentace získaných vědomostí, osvojují si dovednosti vnímat umělecký kontext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(obraz, socha, fotografie, hudební skladba, stavba, užité umění, divadelní představení aj.) a vztahuje je k historickým, obecně kulturním, nábožensko-filozofickým i politickým kontextům.</w:t>
      </w:r>
    </w:p>
    <w:p xmlns:w="http://schemas.openxmlformats.org/wordprocessingml/2006/main">
      <w:pPr>
        <w:pStyle w:val="ListParagraph"/>
        <w:numPr>
          <w:ilvl w:val="0"/>
          <w:numId w:val="1"/>
        </w:numPr>
      </w:pPr>
      <w:r>
        <w:t xml:space="preserve">vliv historického dění na umění jako celek i jeho jednotlivé projevy; </w:t>
      </w:r>
    </w:p>
    <w:p xmlns:w="http://schemas.openxmlformats.org/wordprocessingml/2006/main">
      <w:pPr>
        <w:pStyle w:val="ListParagraph"/>
        <w:numPr>
          <w:ilvl w:val="0"/>
          <w:numId w:val="1"/>
        </w:numPr>
      </w:pPr>
      <w:r>
        <w:t xml:space="preserve">základní/vybrané etapy dějin umění (možno upravit dle zaměření školy);</w:t>
      </w:r>
    </w:p>
    <w:p xmlns:w="http://schemas.openxmlformats.org/wordprocessingml/2006/main">
      <w:pPr>
        <w:pStyle w:val="ListParagraph"/>
        <w:numPr>
          <w:ilvl w:val="0"/>
          <w:numId w:val="1"/>
        </w:numPr>
      </w:pPr>
      <w:r>
        <w:t xml:space="preserve">charakteristické rysy vybraných uměleckých směrů/hnutí/proudů – obecný přehled v kontextu světového, evropského a českého vývoje.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audio/videoukázkami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 pro rozeznání základních uměleckých období;</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porozumí podmíněnosti historického vývoje a vývoje společnosti a kultury;</w:t>
      </w:r>
    </w:p>
    <w:p xmlns:w="http://schemas.openxmlformats.org/wordprocessingml/2006/main">
      <w:pPr>
        <w:pStyle w:val="ListParagraph"/>
        <w:numPr>
          <w:ilvl w:val="0"/>
          <w:numId w:val="3"/>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b) porozumí charakteristickým rysům umění v jeho historickém vývoji;</w:t>
      </w:r>
    </w:p>
    <w:p xmlns:w="http://schemas.openxmlformats.org/wordprocessingml/2006/main">
      <w:pPr>
        <w:pStyle w:val="ListParagraph"/>
        <w:numPr>
          <w:ilvl w:val="0"/>
          <w:numId w:val="4"/>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c) rozliší základní umělecké směry, proudy a hnutí v umění od antiky po nejnovější trendy;</w:t>
      </w:r>
    </w:p>
    <w:p xmlns:w="http://schemas.openxmlformats.org/wordprocessingml/2006/main">
      <w:pPr>
        <w:pStyle w:val="ListParagraph"/>
        <w:numPr>
          <w:ilvl w:val="0"/>
          <w:numId w:val="5"/>
        </w:numPr>
      </w:pPr>
      <w:r>
        <w:t xml:space="preserve">v průběhu modulu ověřováno prostřednictvím pracovních listů, videoukázek, obrazových materiálů a souborů úloh.</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žákům kategorie vzdělání H, tzn. doporučuje se používat úlohy s nižší a průměrnou úrovní obtížnosti. Zařazení nepřiměřeně obtížných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Eco, U.: Dějiny krásy. Praha, Argo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Pijoan, J.: Dějiny umění 1-10. Praha, Odeon 1977.</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 Doporučuje se modul předřadit vybraným variantám modulu Náměty, materiály, techniky.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