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Dějiny malířství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UK-m-3/AM82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průpravný, je určen žákům středních škol uměleckých vzdělávacích oborů a směřuje do oblasti teoretické a obecně kulturní přípravy ve vztahu k malířství jako podstatné součásti dějin umění.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 pochopení charakteristických i specifických rysů malířského umění ve významných kulturních a uměleckých centrech od pravěku do současnosti. Žáci se učí lokalizovat, časově vymezit a charakterizovat centra malířství v kontextu historických událostí a jejich společenských souvislostí, vyjádřit jejich přínos rozvoji umění a kultury, identifikovat charakteristické znaky, projevy a individuální přístupy uplatněné v dílech směrů, hnutí a osobností malířství a vzájemně je porovnávat. U žáků se prohlubuje vnímání kultury v evropských i světových souvislostech.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pracuje s různými ikonografickými materiály, videoukázkami, souvislými i nesouvislými texty a dalšími materiály, jejichž předmětem jsou dějiny malířství. Žáci si osvojují dovednosti prezentace získaných vědomostí, vnímání uměleckého kontextu vůči estetickým podnětům obecně, učí se rozlišovat jednotlivé estetiky a formují si vlastní názor ve vztahu k různým uměleckým projevům.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charakteristické znaky a projevy v dílech pocházejících z různých historických epoch, směrů a hnutí;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významná centra výtvarného umění, zejména malířství, v minulosti i současnosti;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dobové malířské náměty, materiály a techniky;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charakteristické znaky a individuální přístupy uplatněné v dílech významných malířů.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 výtvarných umělců, zejména malířů, a vztahuje je k historickým, obecně kulturním, nábožensko-filozofickým i politickým kontextům: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přehled dějin malířství;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světový, evropský i český kontext s ohledem na specifika vybraných hnutí, směrů a jejich představitelů;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techniky, materiály a postupy;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významná centra malířství;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sakrální a světská témata;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provázanost s projevy a představiteli regionálního malířství;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představitelé reprezentující malířské školy, směry a hnutí.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tematickými soubory úloh zaměřenými na dějiny malířství;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odbornými texty v souvislostech a kontextu vývoje společnosti včetně umění;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obrazovým materiálem;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 k tištěným textům / videoukázkám 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 k problematice prezentování faktů, názorů, domněnek týkajících se vývoje architektury a jejích charakteristických rysů;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encyklopediemi a tematickými příručkami k malířství a jeho dějinám;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návštěvy galerií, muzeí a výstav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a projevy v dílech pocházejících z různých historických epoch, směrů a hnutí;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centra výtvarného umění, zejména malířství, v minulosti i současnosti;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malířské náměty, materiály a techniky;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v dílech významných malířů;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jsou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a)–d)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pod 40 % = nedostatečný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40 do 55 % = dostatečný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56 do 70 % = dobrý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71 do 85 % = chvalitebný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a průměrnou úrovní obtížnosti. Zařazení nepřiměřeně obtížných úloh by vyvolávalo potřebu posunovat mezní hranici úspěšnosti a použitý evaluační nástroj (test / soubor úloh / pracovní list)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zařazení samostatného projevu žáka s argumentační obhajobou do souhrnného hodnocení se doporučuje důsledně uplatňovat princip, že předmětem hodnocení jsou žákovy dovednosti argumentace a obhajoby, nikoli názor samotný. Zde se doporučuje i při souhrnném hodnocení použít nástroje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Wittlich, P.: Literatura k dějinám umění: Vývojový přehled. Praha, Karolinum 2015.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Malířské umění od A do Z. Dějiny malířského umění od počátků civilizace. Praha, Rebo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Beckettová, W.: Toulky světem malířství. Praha, Fortuna Libri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E. H.: Příběh umění. Praha, Argo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Petrasová, T. (ed.) – Švácha R. (ed.): Dějiny umění v českých zemích 800–2000. Praha, Arbor vitae 2017.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Hall, J.: Slovník námětů a symbolů ve výtvarném umění. Praha, Paseka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J.: Dějiny umění 1-10. Praha, Odeon 1977.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Blažíček, O. J. – Kropáček J.: Slovník pojmů z dějin umění: Názvosloví a tvarosloví architektury, sochařství, malířství a užitého umění. Praha, Aurora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zájmům žáků. Doporučuje se modul zařadit až po absolvování modulu Umění v souvislostech.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