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komutátorových strojů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materiály, Elektromagnetická indukce, Střídavý proud,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Elektrotechnické materiály, Střídavý proud a Stejnosměrný proud a jim předcházejících modulů, propojuje je s nově nabytými poznatky z oblasti komutátorových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funkce, možnostem použití, způsobům zapojení a provozu jednotlivých komutátorových strojů. Jedná se o čistě teoretický modul s množstvím praktických ukázek. Zvládnutí tohoto modulu je nezbytné pro pozdější praktickou činnost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komutátorových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použití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technických parametrů uváděných na komutátorových 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normách a určí, které 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značení elektrických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elektrických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komutátorové stroje podle způsobu rozběhu,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technické požadavky na komutátor;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principu vzniku točivého pole;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na praktických řešeních pochopení principu činnosti elektrické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Stejnosměrné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Porovnání asynchronních, synchronních a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činnosti stejnosměrného generátoru – dynama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činnosti stejnosměrného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Vinutí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komutace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Zpětné působení kotvy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Komutace a pomocné póly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stejnosměrných strojů a jejich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stejnosměrných generátorů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otáček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Označení svorek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Komutátorové motory na střídavý proud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Měniče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výkresovou dokumentací, normami ČSN, EN a učebními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percepce odborného výkladu učitele - vysvětlení principů fungování a prezentace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 a studijních opor;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parametry uvedenými na strojích;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rozlišení jednotlivých strojů, vysvětlení jejich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komutátorových strojů, jejich principů funkce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 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  a kol.: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