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 zámku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ruční zpracování kovů, ovládá správný postoj při práci s uplatňováním zásad BOZP při ručním zpracování kovů.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 technologického postupu výroby dílů zámků. Osvojí si základní technologické postupy.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včetně správné volby pomůcek, přípravků a nástrojů. Osvojí si rizika při výrobě dílu zámku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výroby jednoduchého dílu zámku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technologický postup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 výroby dílu zámku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možné způsoby konstrukce zámků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určování kvality a možných nedostatků dílu zámku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možná rizika při práci,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stanovují vhodný technologický postup výroby dílu zámku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volí vhodný materiál na daný díl zámku dle výkresu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používají správné pomůcky, přípravky, nástroje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vyhodnocují kvalitu vytvořeného dílu zámku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žáci zhotoví jednoduchý díl zámku: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přenese tvary na výkresu na materiál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opracuje materiál dle požadavků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 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zvolené technologie výroby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Výborný – žák splnil všechna požadovaná kritéria bez připomínek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Karel Goňa, Miroslav Hluchý. </w:t>
      </w:r>
      <w:r>
        <w:rPr>
          <w:i/>
        </w:rPr>
        <w:t xml:space="preserve">Umělecké kovářství a zámečnictví. </w:t>
      </w:r>
      <w:r>
        <w:t xml:space="preserve">SPN – Státní pedagogické nakladatelství,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