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Velkoplošné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fyzikálních veličin, zásad názorného zobrazování a znalost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poznatky jednotlivých fyzikálních veličin a rozšiřuje druhy otopných soustav. Využívá především poznatků: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zabezpečovací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armatury zabezpečovacího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roztažnosti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upevňovací systémy potrubních rozvodů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vytápěním pomocí sálavých soustav, montáží částí sálavých soustav a napojením na rozvod, s druhem nízkoteplotních otopných soustav, rozdělení sálavých soustav, základními tepelnými údaji pro podlahové vytápění a montážními podmínkami.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použití velkoplošných sálavých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nízkoteplotních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jejich přednosti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vymezuje materiály používané na rozvod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tepelné údaje pro podlahové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popíše způsoby pokládky podlahového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podlahového, stěnového a stropního vytápění, způsoby odvzdušňování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stavební montážní podmínky pro osazení velkoplošných sálavých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z hlediska topenářského pro osazení velkoplošných sálavých soustav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Vytápění a Odborné cvičení 2. ročník. V předmětu Vytápění se výuka zaměřuje na princip podlahového vytápění, povrchové teploty podlah, regulaci teploty, rozdělovače podlahového vytápění a princip vytápění stěn a stropu.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Ústně – popis otopných soustav, rozdělení otopných soustav a jejich základní charakteristika, využití v praxi, výhody, nevýhody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– kreslení jednoduchých schémat otopných soustav podle uspořádání potrubí, použití expanzní nádoby, oběhu teplonosné látky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Orientační zkouška ve formě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způsoby pokládky potrubí podlahového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základní tepelné údaje pro podlahové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vhodný materiál pro topné registry podlahového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montážní podmínky– stavební a topenářské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způsoby osazení rozvaděče podle vytápění a zapojení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pojem dilatace/kompenzace, dilatace potrubí a dilatační pásy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vysvětlit, jak se zprovozňuje nově namontované podlahové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tlakovou zkoušku podlahového vytápění a zahájení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na jakém princi funguje stěnové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vhodný materiál pro topné registry stěnového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princip stěnového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výhody a nevýhody podlahového, stěnového a stropního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doporučené teploty velkoplošného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tepelná pohoda – charakteristika a podmínky dosažení tepelné pohody u velkoplošného vytápění, porovnání s klasickým teplovodním vytápěním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 Vytápění pro 1. a 2. ročník učebního oboru instalatér. 2., upr. vyd. Praha: Sobotáles, 2003. ISBN 978-80-85920-96-3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INSTALATÉR 1. ROČNÍK elektronická učebnice pro střední školy, obor vzdělání 36-52-H/01 Instalatér 1. vydání (schválilo MŠMT č. j. MSMT-1928/2015-29 dne 17. dubna 2015 k zařazení do seznamu učebnic pro střední vzdělávání)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