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Smích a škleb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humoristických a satirických literárních děl;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humoristické a satirické umělecké texty;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humoristického/satirického uměleckého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smíchu a šklebu,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humoristická a satirická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antická satira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divadelní komedie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absudrní drama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K. Poláček, J. Hašek, I. Dousková, K. Havlíček Borovský, W. Eastlake, N. V. Gogol, Petronius, P. Šabach. S. Beckett, E. Ionesco, V. Havel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Král Ubu, Tankový prapor, Bílá kniha o cause Adam Juráček, Nápady svaté Kláry, Poskvrněné početí, divadelní komedie dle vlastního výběru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humoristických a satirických literárních děl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smíchu a šklebu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humoristické a satirické umělecké texty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humoru a satiry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humoristických a satirických textů / rozpozná specifické prostředky básnického jazyka humoristických a satirických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humoristického/satirického uměleckého díla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Antická komedie; Mezi smíchem a pláčem; Ubu – videoukázka s komentářem aj.)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humoristických a satirických literárních děl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humoristické a satirické umělecké texty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smíchu a šklebu, resp. humoru a satiry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humoristického/satirického uměleckého díla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