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 v souvislostech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literatury a orientace ve výstupech ze vzdělávací oblasti Umění a kultura (výtvarná a hudební výchova) a ze vzdělávací oblasti Člověk a společnost (dějepis).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základní orientace ve vývoji lidské společnosti a jeho vliv na vývoj kultury a umění, především literatury, od nejstarších dob do současnosti. V rámci modulu se žáci učí posoudit význam umělců a jejich děl, zároveň také vyjádřit prožitek z vnímání uměleckých děl. V modulu se pracuje se souvislými i nesouvislými texty, audio/videoukázkami a různými ikonografickými materiály.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Literatura v souvislostech. Žáci si osvojují dovednosti prezentace získaných vědomostí, prohlubují si vnímavost literárního a neliterárního kontextu vůči estetickým podnětům obecně, učí se rozlišovat jednotlivé estetiky a formují si vlastní názor ve vztahu k jednotlivým druhům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modulu Literatura v souvislostech je třeba koordinovat postup s modulem Literární text a Kulturní region. Modul Literatura v souvislostech souvisí také s modulem Kde se umění daří.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charakteristickým rysům umění v jeho historickém vývoji;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podmíněnosti historického vývoje a vývoje společnosti a kultury;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základní umělecké směry, proudy a hnutí v umění od antiky po nejnovější trendy;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rozliší charakteristické rysy a individuální přístupy v dílech významných osobností, zejména literárních.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pojetím pokrývá potřeby žáků vzhledem ke společné části maturitní zkoušky z hlediska nabytí znalostí vyžadovaných ve vztahu k literární historii.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umělců (text, obraz, fotografie, hudební skladba, stavba, divadelní představení, užité umění aj.) a vztahuje je k historickým, literárně historickým, obecně kulturním, nábožensko-filozofickým i politickým kontextům. Žák pracuje s autentickými publicistickými texty, rozliší jejich ovlivnění dobou, ukazuje na manipulativní postupy a tendenčnost v těchto textech.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tematickými soubory úloh zaměřenými na rozvoj a ověřování čtenářských dovedností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audio/videoukázkami s metodickým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publicistickým i uměleckým textem v souvislostech a kontextu vývoje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obrazovým materiálem pro poznání základních uměleckých období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pracovními listy k tištěným textům / audio/videoukázkám (práce s úlohami i pracovními listy může probíhat individuálně i ve skupinách)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diskuse k problematice prezentování faktů, názorů, domněnek prostřednictvím psaného i mluveného slova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charakteristickým rysům umění v jeho historickém vývoji;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podmíněnosti historického vývoje a vývoje společnosti a kultury;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základní umělecké směry, proudy a hnutí v umění od antiky po nejnovější trendy;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rozliší charakteristické rysy a individuální přístupy v dílech významných osobností, zejména literárních;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jsou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Doporučeje se v maximální možné míře využívat úlohy odvozené od textů.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a)–d)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Pechlivanos, M.; Rieger, S.; Struck, W.; Weitz M.: Úvod do literární vědy. Praha, Hermann a synové 1999.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Bloom, H.: Kánon západní literatury. Praha, Prostor 2000.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Bradbury, M.: Atlas literatury. Praha, Ottovo nakladatelství 2003.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 a kol.: Dějiny nové moderny. Praha, Academia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V.: a kol.: Dějiny nové moderny 2. Praha, Academia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V.: a kol.: Dějiny nové moderny 3. Praha, Academia 2017.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Svatoň, V.: Na cestě evropským literárním polem. Praha, Universita Karlova 2018.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 Doporučuje se modul předřadit vybraným variantám modulu Projevy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