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F4 Záření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Agropodnikání.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popíše vznik elektromagnetického vlnění, jeho vlastnosti a jeho šíření (vedením, bezdrátově).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popíše princip polarizace a interference vlnění a jejich uplatnění.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v přehledu známé druhy elektromagnetického vlnění/záření, jejich společné a odlišné vlastnosti a jejich uplatnění v běžném životě i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popíše vznik záření v elektronovém obalu a v jádře atomu, jejich vlastnosti a jejich využití v 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elektromagnetického vlnění, jeho vlastnosti a jeho šíření (vedením, bezdrátově).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Princip polarizace a interference vlnění a jejich uplatnění.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známých druhů elektromagnetického vlnění/záření, jejich společné a odlišné vlastnosti a jejich uplatnění v běžném životě i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záření v elektronovém obalu a v jádře atomu, jejich vlastnosti a jejich využití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zemědělského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elektromagnetického vlnění, jeho vlastnosti a jeho šíření (vedením, bezdrátově).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princip polarizace a interference vlnění a jejich uplatnění.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 přehledu známé druhy elektromagnetického vlnění/záření, jejich společné a odlišné vlastnosti a jejich uplatnění v běžném životě i v oboru vzdělání.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záření v elektronovém obalu a v jádře atomu, jejich vlastnosti a jejich využití v oboru vzdělání. Max. 25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 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 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