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Jídla z brambor, zeleniny, rýže, krup, luštěnin, hub, vajec, sýrů a tvarohu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Bezmasé pokrmy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Josefa Sousedíka Vsetín, Benátky, Vsetín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03. 2019 21:47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poskytnout žákům teoreticky základní znalosti o pokrmech připravovaných z brambor, zeleniny, rýže, krup, luštěnin, hub, vajec, sýrů a tvarohu. Žák získá vědomosti o bezmasých pokrmech, jež svou rozmanitostí, pestrostí obohacují jídelníček a vyznačují se výraznou časovou úsporou přípravy. Žák se naučí, jaký význam mají bezmasé pokrmy ve výživě a proč je důležité dodržovat jejich správný technologický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NSK - Příprava teplých pokrmů (kód: 65-001-H)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bezmasých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bezmasých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výrobní postupy bezmasých pokrmů z brambor, zeleniny, rýže, krup, luštěnin, hub, vajec, sýrů a tvarohu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teoretické znalosti a popíše výrobní postup určeného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význam bezmasých pokrmů -  doporučený časový rozvrh 1 hodina.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jaký význam mají bezmasé pokrmy ve výživě člověka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rozdělení bezmasých pokrmů - doporučený časový rozvrh 1 hodina.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Rozdělí pokrmy podle chuti a podle základní suroviny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základní suroviny, z kterých lze připravit bezmasý pokrm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Používá odbornou terminologii - doporučený časový rozvrh 8 hodin.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prezentaci a výklad na dané téma a reaguje na dotazy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Aplikuje získané teoretické poznatky 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4. Orientuje se ve výrobních postupech bezmasých pokrmů z brambor, zeleniny, rýže, krup, luštěnin, hub, vajec, sýrů a tvarohu - doporučený časový rozvrh 8 hodin.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Vysvětlí, jak lze jednotlivé potraviny technologicky zpracovat podle chuti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Rozliší pokrmy podle chuti na slaná i sladká jídla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Dokáže vyhledat v recepturách určený pokrm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technologický postup přípravy zadaného pokrmu, jeho typické vlastnosti a expedici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další příklady zpracování bezmasých pokrmů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vhodný technologický postup pro přípravu zadaného pokrmu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vhodné suroviny pro připravovaný pokrm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vhodná technologická zařízení pro daný účel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Zvládá moderní trendy tepelné úpravy pokrmů s využitím moderních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5.  Uplatní teoretické znalosti a popíše výrobní postup určeného pokrmu - doporučený časový rozvrh 2 hodiny.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vyplní pracovní listy č. 1,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vyplní kontrolní test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Zdůvodní své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rámci předmětu Technologie, v teoretické výuce a v odborném výcviku výše uvedených oborů. Komplexní úloha je rozdělena do dílčích částí, které na sebe navazují. Znalosti potřebné ke splnění komplexní úlohy žák získá v teoretickém vyučování. Učitel při presentaci učiva podněcuje individuální projevy u žáků a shrne nejzávažnější chyby bránící k porozumění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vhodná forma výuky je výklad učitele doplněný o prezentace, práce s odbornou literaturou a názorné videoukázky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k úspěšnému dosažení výsledků je doporučeno řízené procvičování (kladení vhodných otázek), pravidelné opakování učiva a diskuze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diskuse rozvine u žáků schopnost aktivně a pohotově využívat jejich myšlenkové operace, formulovat podstatu problém a přesně se vyjadřovat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konkrétní odpovědi obhájí před učitelem a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listy – 1, 2 slouží k ověření teoretických znalostí a poznatků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seznámí žáky se zadáním, připomene postup při řešení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následně pracuje samostatně, aktivně pracuje s pracovními listy, čímž rozvíjí vlastní myšlenkovou kulturu, získává vědomosti i myšlenkové dovednosti, rozvíjí vlastní iniciativu, poznává potřeby uplatnitelné v odborné praxi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vyplní kontrolní test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dokáže vyhledat v recepturách určený pokrm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popíše technologický postup přípravy zadaného pokrmu, jeho typické vlastnosti a expedici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jedná v souladu s bezpečnostními předpisy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dohlíží na průběh činností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konzultuje s žáky jejich chyby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kontroluje správnost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provede závěrečné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organizační forma výuky teoretická, průřezová, povinná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komplexní úloha bude řešena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probíhá v klasické učebně, s využitím informačních a komunikačních technologií.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MS Word, Power Point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učebnice Alena Šindelková: </w:t>
      </w:r>
      <w:r>
        <w:rPr>
          <w:i/>
        </w:rPr>
        <w:t xml:space="preserve">Kuchařské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záznamový blok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učitele: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shodné s požadavky na žáka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pracovní listy pro samostatnou práci žáků,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počet kontrolních testů shodný s počtem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- žáci získávají prostřednictvím učitele teoretické poznatky o bezmasých pokrmech z brambor, zeleniny, rýže, krup, luštěnin, hub, vajec, sýrů a tvarohuna základě učebního textu a odborného výkladu si žáci pořizují zápisy.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věcná správnost výkladu pojmů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správná aplikace teoretických poznatků do praktických příkladů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oceňuje se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- žáci vyplňují pracovní listy na téma Bezmasé pokrmy, čímž si opakují získané vědomosti.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vyplňuje postupně 2 pracovní listy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samostatnost žáka při práci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forma zpracování a věcná správnost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kladně se posuzují nadstandartní odpovědi, jež žák uvedl nad požadovaný rámec učiva a souvisí s moderními trendy v gastronomii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každý pracovní list má samostatné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  - Hodnotí se práce ve vyučovacích hodinách.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kontrolní test prověří znalosti žáka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kontrolní test slouží jako výsledné hodnocení a zpětná vazba jak pro učitele, tak pro žáka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považuje za splněnoupři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3x písemné zkoušení za dobu realizace modulu (2x pracovní list, 1x kontrolní test)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těmito metodami, formami, prostředky, způsoby: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soustavným sledováním výsledků vzdělávání žáka a jeho připravenosti na vyučování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ústním a písemným zkoušením, kontrolními písemnými pracemi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analýzou výsledků činností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určování stupně prospěchu se hodnotí teoretické zvládnutí učiva žákem. Vyučující zároveň zohledňuje doporučení psychologických a jiných vyšetření, která mají přímý vztah ke způsobu hodnocení a získávání podkladů ke klasifikaci.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 u písemného hodnocení: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100- 90%    správných odpovědí                   1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80 - 70%   správných odpovědí                   2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        50%   správných odpovědí                  3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40 -  30 %  správných odpovědí                  4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           20%  a méně správných odpovědí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Alena Šindelková. </w:t>
      </w:r>
      <w:r>
        <w:rPr>
          <w:i/>
        </w:rPr>
        <w:t xml:space="preserve">Kuchařské práce</w:t>
      </w:r>
      <w:r>
        <w:t xml:space="preserve">. Technologie 1. díl. Praha: Parta, 2016. 91 s. ISBN:978-80-7320-052.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Přehled o úloze: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  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Pracovní list 1, 2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Správná řešení 1, 2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Kontrolní test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Kontrolní test - řešení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Hodnotící tabulka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Prezentace: Bezmasé pokrmy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Pracovní listy: Stroje pro mechanické zpracování potravin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Kontrolní test a jeho řešení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Hodnotící tabulka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pracovni-list_1.pdf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pracovni-list_2.pdf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pracovni-list_1-reseni.pdf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pracovni-list_2-reseni.pdf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Bezmase-pokrmy.pptx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kontrolni-test.pdf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kontrolni-test-reseni.pdf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hodnotici-tabulka.pdf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61810/pracovni-list_1.pdf" TargetMode="External" Id="rId9"/>
  <Relationship Type="http://schemas.openxmlformats.org/officeDocument/2006/relationships/hyperlink" Target="https://dev-nuvis.rails.cz//uploads/mov/attachment/attachment/61811/pracovni-list_2.pdf" TargetMode="External" Id="rId10"/>
  <Relationship Type="http://schemas.openxmlformats.org/officeDocument/2006/relationships/hyperlink" Target="https://dev-nuvis.rails.cz//uploads/mov/attachment/attachment/61812/pracovni-list_1-reseni.pdf" TargetMode="External" Id="rId11"/>
  <Relationship Type="http://schemas.openxmlformats.org/officeDocument/2006/relationships/hyperlink" Target="https://dev-nuvis.rails.cz//uploads/mov/attachment/attachment/61813/pracovni-list_2-reseni.pdf" TargetMode="External" Id="rId12"/>
  <Relationship Type="http://schemas.openxmlformats.org/officeDocument/2006/relationships/hyperlink" Target="https://dev-nuvis.rails.cz//uploads/mov/attachment/attachment/81812/Bezmase-pokrmy.pptx" TargetMode="External" Id="rId13"/>
  <Relationship Type="http://schemas.openxmlformats.org/officeDocument/2006/relationships/hyperlink" Target="https://dev-nuvis.rails.cz//uploads/mov/attachment/attachment/81813/kontrolni-test.pdf" TargetMode="External" Id="rId14"/>
  <Relationship Type="http://schemas.openxmlformats.org/officeDocument/2006/relationships/hyperlink" Target="https://dev-nuvis.rails.cz//uploads/mov/attachment/attachment/81814/kontrolni-test-reseni.pdf" TargetMode="External" Id="rId15"/>
  <Relationship Type="http://schemas.openxmlformats.org/officeDocument/2006/relationships/hyperlink" Target="https://dev-nuvis.rails.cz//uploads/mov/attachment/attachment/81815/hodnotici-tabulka.pdf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