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Zmapování pracovních příležitostí ve svém okolí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SV-u-4/AF84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Neveklov, Školní, Neveklov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17:57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zmapování potenciálních zaměstnavatelů (podniků) v daném okolí.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žáků bude nejprve vyhledat na internetu nejklíčovější zaměstnavatele v okolí cca 30 km, u kterých by případně v budoucnu mohli v rámci svého oboru najít uplatnění. Ke každému zaměstnavateli zaznamenat nejdůležitější informace, které jsou zjistitelné z jejich webových stránek. Tzn. název, sídlo, předmět podnikání…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postup: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domluvit osobní schůzku (nebo alespoň uskutečnit telefonický rozhovor) s personálním oddělením jednotlivých zaměstnavatelů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schůzce (rozhovoru) zjistit: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celkový počet zaměstnanců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na jaké pozice aktuálně hledají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počet zaměstnanců pracujících na pozici, která odpovídá studovanému oboru žáků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požadavky kladené na potenciální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jaké benefity jsou zaměstnancům nabízeny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zjištěných informací zpracovat přehlednou databázi, příp. powerpointovou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žáci zpracují vzorový životopis a motivační dopis na míru zjištěným požadavkům zaměstnavatelů a připraví scénku – přijímací pohovor nanečisto.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potřebné informace na internetu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strukturovaný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personální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v příslušných zákonech práva a povinnosti zaměstnance a zaměstnavatele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funkční prezentaci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PC vyhotoví životopis a motivační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h: vyhledávání informací na internetu, sestavení seznamu podniků a domluvení si osobních schůzek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 h: schůzky u jednotlivých zaměstnavatelů (podniků) a rozhovory s nimi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h: zpracování zjištěných informací, vytvoření powerpointové prezentace, tvorba vzorového životopisu a motivačního dopisu, příprava scénky – přijímací pohovor nanečisto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h: prezentace výsledků práce skupin před ostatními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časové náročnosti by žáci mohli zpracovávat tuto úlohu ve skupinkách v rámci např. projektového týdne. Jednotlivé skupinky by si rozdělily buď oblasti nebo přímo jednotlivé podniky, na které by se zaměřily.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forma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teoreticko-praktická, částečně v reálném pracovním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prostory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učebna s výpočetní technikou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reálné pracovní prostředí – v konkrétních podnicích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osobní počítače s 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SW: Excel, Word, PowerPoint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 podniků, které žáci navštíví vč. základních informací o těchto podnicích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přehledně zpracované výsledky rozhovorů z jednotlivých podniků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životopis a motivační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zjištěných informací a jejich odborná úroveň (1–5 bodů)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zpracování životopisu a motivačního dopisu (1–5 bodů)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provedený pracovní pohovor (1–5 bodů)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schopnost odborného vyjadřování a kolektivní spolupráce (1–5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(20–18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(17–14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(13–11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(10–8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(7–0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Münch, Frydryšová, Čechová: EKONOMIKA 1 – pro ekonomické obory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