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Zhotovení vazby V1 sešitová brožura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34-u-4/AF71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Polygrafie, zpracování papíru, filmu a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Knižní vazby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Operátor digitálního tisku pro 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SŠ mediální grafiky a tisku, s.r.o., Beranových, Praha 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17. 11. 2019 23:37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zaměřena na osvojení si základních informací a postupů při vytváření měkké knižní vazby V1. Žáci po ukončení úlohy jsou schopni definovat parametry knižní vazby V1, rozeznat ji od ostatních vazeb a znají postup její výroby. Podle oboru vzdělání mohou jednotlivé části komplexní úlohy buď provádět prakticky (34-57-H/01 Knihař, 34-57-L/01 Technik dokončovacího zpracování tiskovin) nebo popisovat její průběh teoreticky (34-53-H/01 Reprodukční grafik, 34-53-L/01 Reprodukční grafik pro média). Komplexní úloha může být též vhodná pro vzdělávací modul 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Operátor digitálního tisku pro 2. ročník</w:t>
        </w:r>
      </w:hyperlink>
      <w:r>
        <w:t xml:space="preserve">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rPr>
          <w:u w:val="single"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 knižní vazbu V1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 knihařské archy pro vazbu V1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sešije knihařské archy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zkompletuje knižní vazbu (tiskovinu)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Charakterizuje knižní vazbu V1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hodina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popíše knižní vazbu V1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identifikuje vazbu V1 mezi ostatními vazbami na základě získaných informací a hlavních charakteristických znaků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dodržuje předepsaný počet stran tiskoviny (dělitelný 4)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dodržuje minimální a maximální počet stran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popíše problém vazby V1 při větším počtu stran a vysvětlí funkci Creeping - důležité pro grafický návrh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Připraví knihařské archy pro vazbu V1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hodina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složí archy papíru (falcování, bigování), pokud při výrobě není použita automatická linka vazby V1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snese knihařské archy (na stříšku, do sebe), pokud při výrobě není použita automatická linka vazby V1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určí polohu neúplných knihařských archů (čtvrtarchy, půlarchy) – důležité pro archovou montáž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Sešije knihařské archy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hodina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nastaví linku vazby V1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sešije knihařské archy ručně na šičce V1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nastaví funkci vazby V1 na digitálním tiskovém stroji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Zkompletuje knižní vazbu (tiskovinu)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hodina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ořeže tiskovinu na řezačce papíru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posoudí kvalitu provedení vazby V1 a dalšího dokončovacího zpracování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předvádí způsoby skládání papíru a snášení knihařských archů. Žáci práci napodobují.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Opakováním stejných postupů si žáci osvojí požadované dovednosti.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výuky: odborně praktická nebo (odborná) teoreticko-praktická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Prostředí: školní učebna pro praktické vyučování, školní učebna pro teoretické vyučování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vzorky různých knižních vazeb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volné archy papíru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řezačka papíru </w:t>
      </w:r>
      <w:r>
        <w:rPr>
          <w:i/>
        </w:rPr>
        <w:t xml:space="preserve">(volitelné)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linka vazby V1 nebo ruční šička V1 nebo tiskový stroj s V1 modulem </w:t>
      </w:r>
      <w:r>
        <w:rPr>
          <w:i/>
        </w:rPr>
        <w:t xml:space="preserve">(volitelné)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vypracuje úkoly v dokumentech </w:t>
      </w:r>
      <w:r>
        <w:rPr>
          <w:i/>
        </w:rPr>
        <w:t xml:space="preserve">Vazba_V1_pracovni_dokument.pdf</w:t>
      </w:r>
      <w:r>
        <w:t xml:space="preserve"> a </w:t>
      </w:r>
      <w:r>
        <w:rPr>
          <w:i/>
        </w:rPr>
        <w:t xml:space="preserve">Vazba_V1_pocty_stran.pdf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splní úlohu, pokud správně identifikuje knižní vazbu a způsob snášení z přiloženého dokumentu </w:t>
      </w:r>
      <w:r>
        <w:rPr>
          <w:i/>
        </w:rPr>
        <w:t xml:space="preserve">Vazba_V1_pracovni_dokument.pdf</w:t>
      </w:r>
      <w:r>
        <w:t xml:space="preserve">. Správnost ověří učitel podle přiloženého dokumentu </w:t>
      </w:r>
      <w:r>
        <w:rPr>
          <w:i/>
        </w:rPr>
        <w:t xml:space="preserve">Vazba_V1_pracovni_dokument_reseni.pdf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splní úlohu, pokud správně určí vyrobitelnost zadání v přiloženém dokumentu Vazba_V1_pocty_stran.pdf. Správnost ověří učitel podle přiloženého dokumentu Vazba_V1_pocty_stran_reseni.pdf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M. Kaplanová a kol.: Moderní polygrafie. 3. vyd., SPP, Praha, 2012, ISBN 978-80-254-4230-2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R. Blahák, P. Pop: Realizace tiskovin. Nakladatelství grafické školy, Praha, 2018, ISBN 978-80-86824-18-5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R. Bláha: Přehled polygrafie. 2. vyd., SNTL, Praha, 1964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D. Bann: Polygrafická příručka. 1. vyd., Praha, Slovart, 2008, ISBN 978-80-739-1029-7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V. Najbrt a kol.: Redaktor v tiskárně. 1. vyd., Novinář, Praha, 1979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J. Šalda: Od rukopisu ke knize a časopisu. 4. přeprac. vyd., SNTL, Praha, 1983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J. Král: Moderní knihařství, 1. vydání, Brno 1999, Vydavatelství KNIHAŘ, ISBN 80-901 924 8-3, Nakladatelství SURSUM, ISBN 80-85799-49-9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Přílohy: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Vazba_V1_pracovni_dokument.pdf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Vazba_V1_pracovni_dokument_reseni.pdf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Vazba_V1_pocty_stran.pdf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Vazba_V1_pocty_stran_reseni.pdf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Vazba_V1_pracovni_dokument.pdf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Vazba_V1_pracovni_dokument_reseni.pdf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Vazba_V1_pocty_stran.pdf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Vazba_V1_pocty_stran_reseni.pdf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mov/educational_modules/668" TargetMode="External" Id="rId9"/>
  <Relationship Type="http://schemas.openxmlformats.org/officeDocument/2006/relationships/hyperlink" Target="https://dev-nuvis.rails.cz//uploads/mov/attachment/attachment/89253/Vazba_V1_pracovni_dokument.pdf" TargetMode="External" Id="rId10"/>
  <Relationship Type="http://schemas.openxmlformats.org/officeDocument/2006/relationships/hyperlink" Target="https://dev-nuvis.rails.cz//uploads/mov/attachment/attachment/89254/Vazba_V1_pracovni_dokument_reseni.pdf" TargetMode="External" Id="rId11"/>
  <Relationship Type="http://schemas.openxmlformats.org/officeDocument/2006/relationships/hyperlink" Target="https://dev-nuvis.rails.cz//uploads/mov/attachment/attachment/89255/Vazba_V1_pocty_stran.pdf" TargetMode="External" Id="rId12"/>
  <Relationship Type="http://schemas.openxmlformats.org/officeDocument/2006/relationships/hyperlink" Target="https://dev-nuvis.rails.cz//uploads/mov/attachment/attachment/89256/Vazba_V1_pocty_stran_reseni.pdf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