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Moravská zdravá kuchařka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ČJ-u-4/AE79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ČJ - Český jazyk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Moravská střední škola s.r.o., Pasteurova, Olomouc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Komunikativní kompetence, Personální a sociální kompetence, Kompetence k pracovnímu uplatnění a podnikatelským aktivitám, Digitální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09. 2019 18:16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ročník, 2. ročník, 3. ročník, 4.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úlohy mají strukturu výsledků učení, které si žáci průběžně osvojují prostřednictvím různých témat. Takové pojetí komplexních úloh umožňuje učitelům volit témata, která mají různý potenciál zaujmout žáky v různých oborech vzdělávání a zajistit přitom osvojení dovedností potřebných k vykonání maturitní zkoušky. Zároveň je spojením umění a kultury a komunikační a jazykové výchovy. Také se jedná o propojení teoretického vyučování s praktickým a celkově je úloha pojata mezioborově.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pod vedením učitelů vytvoří Moravskou zdravou kuchařku, kterou se pokusí online distribuovat a která bude česko-anglická. Tento projekt je mezipředmětový, v každém předmětu se budou žáci podílet na části projektové práce. Zapojena je i odborná složka vzdělávání – výtvarné, obchodní i gastronomické obory.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žák porozumí historickým a kulturním kontextům literatury o vaření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žák vytvoří odborný pracovní popis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žák reflektuje trendy ve zdravém životním stylu a vyvážené stravě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žák připraví pokrm podle vybraného receptu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e) žák prezentuje výsledky vlastní práce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Umění a kultura: M. D. Rettigová a jiné slavné kuchařky a kuchaři, motiv jídla a přípravy pokrmů v literatuře (4 hodiny)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Český jazyk: Odborný funkční styl, tvorba receptu (2 hodiny)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Biologie: Lidské zdraví a výživa (2 hodiny)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Gastronomie: Zdravá výživa, realizace vybraných receptů (2/4 hodiny, v závislosti na časové náročnosti připravovaných pokrmů)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Grafický design: Grafická podoba receptů, fotodokumentace, případně videodokumentace přípravy uvařeného jídla (4 hodiny)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Angličtina: Překlad receptů do anglického jazyka (2 hodiny)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Obchod a podnikání: Tvorba strategie pro distribuci kuchařky (1 hodina – skupinová práce)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Informatika: Tvorba facebookové stránky se zdravými recepty (1 hodina – skupinová práce)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je provázána s oblastmi: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Jazyk a jazyková komunikace – český i cizí jazyk, Informatika a ICT, Člověk, jeho osobnost a zdraví, Člověk a kultura, Člověk a společnost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Český jazyk, Anglický jazyk, Gastronomie – cvičení, Potraviny a výživa, Biologie, Literatura, Grafika, Obchodnictví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Komunikace v mateřském jazyce, Komunikace v cizích jazycích, Kompetence k práci s digitálními technologiemi, Smysl pro iniciativu a podnikavost, kulturní povědomí a vyjádření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Výklad o M. D. Rettigové, čtení textů Rettigové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Četba vybraných textů v umělecké literatuře s motivy vaření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 práce žáků na pracovním listu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Vývoj designu pracovních listů s recepty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Vývoj pracovních listů s recepty včetně překladu do anglického jazyka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Tvorba facebookové stránky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Řízená diskuse o zdravé kuchyni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Příprava vybraných pokrmů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Pořízení fotodokumentace, případně videodokumentace z přípravy pokrmů</w:t>
      </w:r>
      <w:r>
        <w:br/>
      </w:r>
      <w:r>
        <w:t xml:space="preserve">
Prezentace výstupů – online distribuce, tištěná kuchařka, PWP prezentace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počítač s možností připojení na internet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příslušenství umožňující prezentace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pomůcky k tvorbě pracovních listů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pomůcky a suroviny potřebné k realizaci vybraných receptů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přístrojové vybavení k pořízení fotodokumentace a videodokumentace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Ad očekávané výsledky učení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</w:t>
      </w:r>
      <w:r>
        <w:rPr>
          <w:b/>
        </w:rPr>
        <w:t xml:space="preserve">žák porozumí historickým a kulturním kontextům ve vývoji literatury o vaření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porozumí historickým a kulturním souvislostem, v nichž vznikala díla a působili autoři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charakterizuje pasáže „o jídle“ ve vybraných dílech umělecké literatury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prokáže porozumění uměleckému i neuměleckému textu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</w:t>
      </w:r>
      <w:r>
        <w:rPr>
          <w:b/>
        </w:rPr>
        <w:t xml:space="preserve">žák vytvoří odborný popis pracovního postupu v českém a anglickém jazyce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prokáže porozumění užitým jazykovým a kompozičním prostředkům výstavby odborného popisu pracovního postupu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vytvoří popis pracovního postupu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přeloží vlastní vytvořený text z českého do anglického jazyka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porovná informace ve dvou různojazyčných textech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c)</w:t>
      </w:r>
      <w:r>
        <w:rPr>
          <w:b/>
        </w:rPr>
        <w:t xml:space="preserve"> žák reflektuje trendy ve zdravém životním stylu a vyvážené stravě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interpretuje informace z textu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využívá přečtený text k práci s jinými druhy textu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obhajuje vyslovené názory a argumenty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</w:t>
      </w:r>
      <w:r>
        <w:rPr>
          <w:b/>
        </w:rPr>
        <w:t xml:space="preserve">žák připraví pokrm podle vybraného receptu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zvolí suroviny potřebné k praktické realizaci vybraného pokrmu dle receptu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připraví vybraný pokrm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dodržuje pracovní potup stanovený pro přípravu daného pokrmu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dodržuje hygienické předpisy a zásady bezpečnosti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e) </w:t>
      </w:r>
      <w:r>
        <w:rPr>
          <w:b/>
        </w:rPr>
        <w:t xml:space="preserve">žák prezentuje výsledky vlastní práce  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připraví grafický návrh designu pracovního listu s receptem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předvede fotodokumentaci/videodokumentaci přípravy vybraného pokrmu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Ad Očekávané výsledky učení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</w:t>
      </w:r>
      <w:r>
        <w:rPr>
          <w:b/>
        </w:rPr>
        <w:t xml:space="preserve">žák porozumí historickým a kulturním kontextům literatury o vaření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ověřováno prostřednictvím pracovních listů; vysoká objektivita hodnocení – hodnocení na úrovni stanovení mezní hranice úspěšnosti a od ní odvozených bodových rozmezí pro případné vyjádření výsledku žáka známkou nebo jiným číselným či slovním způsobem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</w:t>
      </w:r>
      <w:r>
        <w:rPr>
          <w:b/>
        </w:rPr>
        <w:t xml:space="preserve">žák vytvoří odborný pracovní popis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ověřováno prostřednictvím pracovních listů tak, aby východiskem žákovy práce byl text se zdravým receptem a anglickém a českém jazyce;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rámci přípravy na maturitní zkoušku lze využít tematických testových nástrojů s jednoznačně stanovenými kritérii hodnocení individualizovanými pro každý užitý evaluační nástroj    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</w:t>
      </w:r>
      <w:r>
        <w:rPr>
          <w:b/>
        </w:rPr>
        <w:t xml:space="preserve">žák reflektuje trendy ve zdravém životním stylu a vyvážené stravě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hodnocena úroveň výběru informací a argumentace v rámci vedení diskuse o zdravém životním stylu (zejména využití prvků formativního hodnocení)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</w:t>
      </w:r>
      <w:r>
        <w:rPr>
          <w:b/>
        </w:rPr>
        <w:t xml:space="preserve"> žák připraví pokrm podle vybraného receptu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doporučeno při hodnocení výstupů (výběr surovin, pracovní postup při přípravě pokrmu, hygienické a bezpečnostní předpisy) využít v maximální míře prvků formativního hodnocení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e) </w:t>
      </w:r>
      <w:r>
        <w:rPr>
          <w:b/>
        </w:rPr>
        <w:t xml:space="preserve">žák prezentuje výsledky vlastní práce </w:t>
      </w:r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doporučeno při hodnocení výstupů (prezentace apod.) využít v maximální míře prvků formativního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Rettigová, M. D.: Domácí kuchařka. Praha, Fortuna – Libri 2016. (možno i jiná vydání)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Giesbert, F.-O.: Himmlerova kuchařka. Praha, Argo 2014.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Bender, A.: Zvláštní smutek citronového koláče, Praha, Argo 2013.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Han Kang: Vegetariánka. Praha, Odeon 2017.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Doporučené rozvržení hodin: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všeobecné vzdělávání: 16 hodin (ideální rozvržení 4 hodiny týdně po dobu čtyř navazujících týdnů; lze rozvrhnout podle potřeb školy i jinak)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odborné vzdělávání: 2/4 hodiny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Ročník: 1.–4. ročník oborů M a L0, případně 1.–3. ročník oboru H (zařazení do konkrétního ročníku závislé za zařazení modulu do ŠVP)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Skupinové řešení úlohy: doporučený počet žáků 25, tj. cca 1 třída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Vstupním předpokladem je osvojení očekáváných výstupů RVP ZV v oblasti literární výchovy, jazyka a komunikace aj., především těch, které se týkají práce s odbornými texty. Komplexní úloha je bez nároku na předchozí znalosti v dané oblasti.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Metodicka-reflexe-z-overovani-KU_Moravska-zdrava-kucharka.docx</w:t>
        </w:r>
      </w:hyperlink>
    </w:p>
    <w:p xmlns:w="http://schemas.openxmlformats.org/wordprocessingml/2006/main">
      <w:pPr>
        <w:pStyle w:val="ListParagraph"/>
        <w:numPr>
          <w:ilvl w:val="0"/>
          <w:numId w:val="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pracovni-list_Himmlerova-kucharka.docx</w:t>
        </w:r>
      </w:hyperlink>
    </w:p>
    <w:p xmlns:w="http://schemas.openxmlformats.org/wordprocessingml/2006/main">
      <w:pPr>
        <w:pStyle w:val="ListParagraph"/>
        <w:numPr>
          <w:ilvl w:val="0"/>
          <w:numId w:val="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zaznamovy-list_Himmlerova-kucharka.docx</w:t>
        </w:r>
      </w:hyperlink>
    </w:p>
    <w:p xmlns:w="http://schemas.openxmlformats.org/wordprocessingml/2006/main">
      <w:pPr>
        <w:pStyle w:val="ListParagraph"/>
        <w:numPr>
          <w:ilvl w:val="0"/>
          <w:numId w:val="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prezentace_healthy-lifestyle.pptx</w:t>
        </w:r>
      </w:hyperlink>
    </w:p>
    <w:p xmlns:w="http://schemas.openxmlformats.org/wordprocessingml/2006/main">
      <w:pPr>
        <w:pStyle w:val="ListParagraph"/>
        <w:numPr>
          <w:ilvl w:val="0"/>
          <w:numId w:val="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prezentace_M-D-Rettigova.ppt</w:t>
        </w:r>
      </w:hyperlink>
    </w:p>
    <w:p xmlns:w="http://schemas.openxmlformats.org/wordprocessingml/2006/main">
      <w:pPr>
        <w:pStyle w:val="ListParagraph"/>
        <w:numPr>
          <w:ilvl w:val="0"/>
          <w:numId w:val="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Vystup_zaku_Moravska_kucharka.pdf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5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87167/Metodicka-reflexe-z-overovani-KU_Moravska-zdrava-kucharka.docx" TargetMode="External" Id="rId9"/>
  <Relationship Type="http://schemas.openxmlformats.org/officeDocument/2006/relationships/hyperlink" Target="https://dev-nuvis.rails.cz//uploads/mov/attachment/attachment/87168/pracovni-list_Himmlerova-kucharka.docx" TargetMode="External" Id="rId10"/>
  <Relationship Type="http://schemas.openxmlformats.org/officeDocument/2006/relationships/hyperlink" Target="https://dev-nuvis.rails.cz//uploads/mov/attachment/attachment/87169/zaznamovy-list_Himmlerova-kucharka.docx" TargetMode="External" Id="rId11"/>
  <Relationship Type="http://schemas.openxmlformats.org/officeDocument/2006/relationships/hyperlink" Target="https://dev-nuvis.rails.cz//uploads/mov/attachment/attachment/88795/prezentace_healthy-lifestyle.pptx" TargetMode="External" Id="rId12"/>
  <Relationship Type="http://schemas.openxmlformats.org/officeDocument/2006/relationships/hyperlink" Target="https://dev-nuvis.rails.cz//uploads/mov/attachment/attachment/88796/prezentace_M-D-Rettigova.ppt" TargetMode="External" Id="rId13"/>
  <Relationship Type="http://schemas.openxmlformats.org/officeDocument/2006/relationships/hyperlink" Target="https://dev-nuvis.rails.cz//uploads/mov/attachment/attachment/95912/Vystup_zaku_Moravska_kucharka.pdf" TargetMode="External" Id="rId14"/>
  <Relationship Type="http://schemas.openxmlformats.org/officeDocument/2006/relationships/hyperlink" Target="https://creativecommons.org/licenses/by-sa/4.0/deed.cs" TargetMode="External" Id="rId15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