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stěn, stropů a podlah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podlah, stěn a stropů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18:07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  obeznámení s povrchovými úpravami, postupy a materiály, přehled  druhů a jejich vlastností, nářadí, technik nátěrů a maleb, BOZP, vlastnostmi, funkcí a vadami nátěrů.  Cílem komplexní úlohy je studium odborného textu po částech a porozumění textu s následnými otázkami k odborné problematice v uvedených textech. Obsahuje elektronickou prezentaci s návazností na textovou. Následují pracovní listy k doplňování odborných údajů do textu, objasňování pojmů a pracovní list s otázkami k přemýšlení. Ty jsou doplněny správným řešením komplexní úlohy.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 – vypsat, do budoucna možnost využití číselníku NSK.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 Výsledkem jsou odborné kompetence navazující na komunikativní kompetence – schopnosti orientovat se v odborných pojmech a odborně se správně vyjadřovat a získat přehled o druzích povrchových úprav, přípravě podkladů, účelu PÚ, vad nátěrů, nátěrových hmotách jejich vlastnostech, používaném nářadí, malířských a natěračských technikách včetně BOZP a PO, OOP a práci ve výškách a schopnosti doplňovat si vědomosti o nových materiálech a technologiích – návaznost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se orientuje v základních  materiálech pro povrchové úpravy, jejich vlastnostech a použití, popíše základní funkce nátěrů,  popíše a roztřídí jednotlivé druhy a určí jejich použití pro určité typy podkladů a ploch nářadí a pomůcek pro povrchové úpravy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nátěrových hmot a jejich složky podle zařazení do systému NH, výhody a nevýhody a použití jednotlivých druhů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základní typy malířských a natěračských technik včetně používaného nářadí, jejich použití, výhody a nevýhody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rozliší jednotlivé  složky nátěrů, a jejich vlastnosti a vhodnost použití pro různé podklady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 strojní způsoby nanášení NH, jejich výhody a nevýhody, popíše účel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pojmenuje  způsoby přípravy podkladů, nátěrových hmot (ředění, tužení, tónování) včetně zásad BOZP a použití osobních ochranných pomůcek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formulujeme jako aktivní slovesa, výsledky vzdělávání z pozice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mají vazbu na výstupní část – způsob ověřování dosažených výsledků; do budoucna zajistí možnost vazby a propojení s revizemi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obrázky. Po jednotlivých částech následují otázky (žáci odpovídají – po první prezentaci nemusí být hodnoceni známkou, mohou se navzájem doplňovat, při dalším procvičování je možno hodnotit známkou, lze využít i k opakování); časový rozvrh: celkem dle rozsahu materiálů v oboru 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KDO JSEM</w:t>
      </w:r>
      <w:r>
        <w:t xml:space="preserve"> slouží k rozeznání druhů malířských technik, materiálů a pomůcek a zapamatování principů, v nichž žáci samostatně doplňují chybějící názvy odborného textu –vhodné k opakování a procvičování, možno klasifikovat známkou.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Lze použít i opačně – k objasnění principů</w:t>
      </w:r>
      <w:r>
        <w:t xml:space="preserve"> lze použít po probrání uceleného tematického celku k opakování a usnadnění zapamatování principů. Zpočátku hodnotit aktivitu, poté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ÚLOHA K PŘEMÝŠLENÍ</w:t>
      </w:r>
      <w:r>
        <w:t xml:space="preserve">: Problémové otázky k řešení technického problému při provádění povrchových úprav – dává možnost vyjádřit se a diskutovat k odborné problematice.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 odborných pojmů porozuměli a co je nutno znovu zopakovat.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povrchových úprav a materiálů pro Nátěrové hmoty navazují na znalost jejich vlastností použití v rámci předmětů Technologie, Materiály a Odborný výcvik. Rozsah učiva o materiálech, podkladech a technologiích nanášení NH je koncipován pro všechny v modulu uvedené stavební obory. Pro obory zabývající se převážně s Povrchovými úpravami: Malíř a natěrač, Malířské, lakýrnické a natěračské práce, může být rozsah učiva o potřebný počet hodin navýšen (dle ŠVP – 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tematický celek POVRCHOVÉ  ÚPRAVY v rámci teoretické výuky zahrnuje učivo jak z předmětu Stavební technologie, tak Stavebních materiálů, Chemie a Strojních zařízení: především Nátěrových hmot, ředidel, rozpouštědel, principu vytvrzování a také strojní zařízení pro aplikaci NH a jejich schnutí, navazuje na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Teorie – v učebně, popř. počítačové učebně (prezentace), pracovní listy k procvičení možno zadat i jako domácí úkol k samostatnému zpracování. Lze také využít firemní videa – nátěry parket, malování stěn, fasád, radiátorů apod., v reálném pracovním prostředí apod. prostor, ve kterém bude komplexní úloh řešena, např. učebna, školní laboratoř, dílna, školní odloučené pracoviště, pracoviště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 prezentaci pro učitele interaktivní tabule nebo počítač. Učitel může využít ukázky vzorků materiálů, vzorníků barevných odstínů.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žáci odpoví správně, ukazuje to, že textu porozuměli. V případě chyb společně objasní učivo za účelem porozumění textu, doplní texty a pojmy v pracovních listech, vyplní volná políčka, odpoví stručně na otevřené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znalostí), co mají žáci vytvořit, jak má vypadat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 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názvů, textu a otázek k přemýšlení</w:t>
      </w:r>
      <w:r>
        <w:t xml:space="preserve">: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 Stavební materiály. ISBN 80-85920-90-5. 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Liška, J. Macík: Materiály pro 1.až 3. roč uč. oboru Lakýrník – malíř, Malíř –natěrač. Sobotáles, Praha,1996. ISBN 80-85920-28-X.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Liška, J. Macík: Technologie pro učební obory SOU Lakýrník a malíř. Sobotáles, Praha, 2001. ISBN 80-85920-82-4.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Stanislav Ševčík: Technologie Malířské a lakýrnické práce I. roč. Parta, Praha, 2001. ISBN 80-85989-69-7.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Nátěrových hmot Merkur Praha a firemní katalogy výrobců barev a laků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vyučování: alespoň 8 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vyučování: alespoň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Délku modulu Doporučený počet hodin 8 hodin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 textem: 3 hod., Prezentace + test: 2 hod., Kdo jsem: test na pojmy, objasnění pojmů: 2 hod., úloha k přemýšlení: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 individuální práci, popř. dvojici spolupracující jako tým. Požadované úrovně vstupních vědomostí a dovedností, které jsou předpokladem úspěšného řešení úlohy: znalosti základů technických materiálů, základů chemie – složení a vlastnosti složek NH.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Kdo-jsem_reseni_Povrchove-upravy.docx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Kdo-jsem_zadani_Povrchove-upravy.docx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prezentace_Povrchove-upravy.pptx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text_Povrchove-upravy.docx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uloha-k-premysleni_reseni_Povrchove-upravy.docx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uloha-k-premysleni_zadani_Povrchove-upravy.docx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71/Kdo-jsem_reseni_Povrchove-upravy.docx" TargetMode="External" Id="rId9"/>
  <Relationship Type="http://schemas.openxmlformats.org/officeDocument/2006/relationships/hyperlink" Target="https://dev-nuvis.rails.cz//uploads/mov/attachment/attachment/95072/Kdo-jsem_zadani_Povrchove-upravy.docx" TargetMode="External" Id="rId10"/>
  <Relationship Type="http://schemas.openxmlformats.org/officeDocument/2006/relationships/hyperlink" Target="https://dev-nuvis.rails.cz//uploads/mov/attachment/attachment/95073/prezentace_Povrchove-upravy.pptx" TargetMode="External" Id="rId11"/>
  <Relationship Type="http://schemas.openxmlformats.org/officeDocument/2006/relationships/hyperlink" Target="https://dev-nuvis.rails.cz//uploads/mov/attachment/attachment/95074/text_Povrchove-upravy.docx" TargetMode="External" Id="rId12"/>
  <Relationship Type="http://schemas.openxmlformats.org/officeDocument/2006/relationships/hyperlink" Target="https://dev-nuvis.rails.cz//uploads/mov/attachment/attachment/95075/uloha-k-premysleni_reseni_Povrchove-upravy.docx" TargetMode="External" Id="rId13"/>
  <Relationship Type="http://schemas.openxmlformats.org/officeDocument/2006/relationships/hyperlink" Target="https://dev-nuvis.rails.cz//uploads/mov/attachment/attachment/95076/uloha-k-premysleni_zadani_Povrchove-upravy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