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Vodorovné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Vodorovné nosné konstrukce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řemesel, Pionýrů, Frýdek-Místek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07. 2019 12:41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pro ověření znalostí po absolvování odborného modulu Komíny, Střechy.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Rozvoj prostorové představivosti a technického myšlení. Čtení a orientace v technické dokumentaci. Zobrazování jednoduchých náčrtů. Využívání odborné terminologie. Řešení problémů, detailů. Estetická výchova.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je vedena formou práce s učebnicí, stavebními výkresy, řízeného dialogu s návazností na znalosti z předmětů stavební materiály, technologie, přestavba budov a v závěru formou odborné diskuze.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Doporučená literatura:     </w:t>
      </w:r>
      <w:r>
        <w:br/>
      </w:r>
      <w:r>
        <w:t xml:space="preserve">
Doseděl, A. a kol.: Čítanka stavebních výkresů. Praha, Sobotáles 2004.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pro ověření znalostí po absolvování odborného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teoretickém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 v tištěné podobě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tužky, pastelky nebo zvýrazňovač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postupovat dle instrukcí na technických listech.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dle schopností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Doporučená literatura:     </w:t>
      </w:r>
      <w:r>
        <w:br/>
      </w:r>
      <w:r>
        <w:t xml:space="preserve">
Doseděl, A. a kol.: Čítanka stavebních výkresů. Praha, Sobotáles 2004.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cteni-vykresu_Vodorovne-konstrukce-Stropy.docx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test_Vodorovne-konstrukce-Stropy.docx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test_Vodorovne-konstrukce-Stropy-reseni.docx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961/cteni-vykresu_Vodorovne-konstrukce-Stropy.docx" TargetMode="External" Id="rId9"/>
  <Relationship Type="http://schemas.openxmlformats.org/officeDocument/2006/relationships/hyperlink" Target="https://dev-nuvis.rails.cz//uploads/mov/attachment/attachment/94962/test_Vodorovne-konstrukce-Stropy.docx" TargetMode="External" Id="rId10"/>
  <Relationship Type="http://schemas.openxmlformats.org/officeDocument/2006/relationships/hyperlink" Target="https://dev-nuvis.rails.cz//uploads/mov/attachment/attachment/94963/test_Vodorovne-konstrukce-Stropy-reseni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