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Výpočet uložení</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23-u-3/AD68</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Lícování E</w:t>
      </w:r>
    </w:p>
    <w:p xmlns:w="http://schemas.openxmlformats.org/wordprocessingml/2006/main" xmlns:pkg="http://schemas.microsoft.com/office/2006/xmlPackage" xmlns:str="http://exslt.org/strings" xmlns:fn="http://www.w3.org/2005/xpath-functions">
      <w:r>
        <w:t xml:space="preserve">Lícování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VOŠ, SŠ, Centrum odborné přípravy, Budějovická, Sezimovo Ústí</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Kompetence k pracovnímu uplatnění a podnikatelským aktivitám, Matematické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04. 07. 2019 23:03</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Žáci samostatně písemně vypracují výpočet uložení dle zadání, vypracují grafické znázornění, napíší použití daného uložení, dále určí, zda dané uložení patří do soustavy jednotné díry nebo jednotného hřídele, dané uložení zakreslí do výkresu, vše s použitím Strojnických tabulek. Žák před zpracováním této komplexní úlohy musí absolvovat teoretickou výuku z oblasti Tolerování a lícování a Technické dokumentace.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pracuje se Strojnickými tabulkami</w:t>
      </w:r>
    </w:p>
    <w:p xmlns:w="http://schemas.openxmlformats.org/wordprocessingml/2006/main">
      <w:pPr>
        <w:pStyle w:val="ListParagraph"/>
        <w:numPr>
          <w:ilvl w:val="0"/>
          <w:numId w:val="1"/>
        </w:numPr>
      </w:pPr>
      <w:r>
        <w:t xml:space="preserve">správně vyhodnotí dané uložení a vypočte mezní rozměry a tolerance</w:t>
      </w:r>
    </w:p>
    <w:p xmlns:w="http://schemas.openxmlformats.org/wordprocessingml/2006/main">
      <w:pPr>
        <w:pStyle w:val="ListParagraph"/>
        <w:numPr>
          <w:ilvl w:val="0"/>
          <w:numId w:val="1"/>
        </w:numPr>
      </w:pPr>
      <w:r>
        <w:t xml:space="preserve">za pomocí tabulek vyhodnotí použití daného uložení a určí soustavu daného uložení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Teoretická příprava – 8 hod.</w:t>
      </w:r>
    </w:p>
    <w:p xmlns:w="http://schemas.openxmlformats.org/wordprocessingml/2006/main" xmlns:pkg="http://schemas.microsoft.com/office/2006/xmlPackage" xmlns:str="http://exslt.org/strings" xmlns:fn="http://www.w3.org/2005/xpath-functions">
      <w:r>
        <w:t xml:space="preserve">Vlastní praktická činnost – 4 hod.</w:t>
      </w:r>
    </w:p>
    <w:p xmlns:w="http://schemas.openxmlformats.org/wordprocessingml/2006/main" xmlns:pkg="http://schemas.microsoft.com/office/2006/xmlPackage" xmlns:str="http://exslt.org/strings" xmlns:fn="http://www.w3.org/2005/xpath-functions">
      <w:r>
        <w:t xml:space="preserve">Z toho zpracování protokolu – 1-2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je rozdělena na několik částí. První část zahrnuje práci s tabulkami – dohledávání úchylek dle zadání, další část je tvořena výpočtem mezních rozměrů a tolerancí, další část tvoří grafické znázornění a výpočtu uložení, dále práce s tabulkami, kde si žák vyhledá dané použití tohoto uložení a určí soustavu uložení, určí měřidla pro kontrolu těchto rozměrů, poslední část obsahuje zakreslení daného uložení do výkresu.</w:t>
      </w:r>
    </w:p>
    <w:p xmlns:w="http://schemas.openxmlformats.org/wordprocessingml/2006/main" xmlns:pkg="http://schemas.microsoft.com/office/2006/xmlPackage" xmlns:str="http://exslt.org/strings" xmlns:fn="http://www.w3.org/2005/xpath-functions">
      <w:r>
        <w:t xml:space="preserve">Komplexní úloha musí navazovat na teoretické znalosti z oblasti Tolerance a lícování, Strojních součástí a z Technické dokumentace, které musí předcházet.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Teoreticko – praktická</w:t>
      </w:r>
    </w:p>
    <w:p xmlns:w="http://schemas.openxmlformats.org/wordprocessingml/2006/main" xmlns:pkg="http://schemas.microsoft.com/office/2006/xmlPackage" xmlns:str="http://exslt.org/strings" xmlns:fn="http://www.w3.org/2005/xpath-functions">
      <w:r>
        <w:t xml:space="preserve">učebna</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LEINVEBER, Jiří. VÁVRA, Pavel. </w:t>
      </w:r>
      <w:r>
        <w:rPr>
          <w:i/>
        </w:rPr>
        <w:t xml:space="preserve">Strojnické tabulky.</w:t>
      </w:r>
      <w:r>
        <w:t xml:space="preserve"> Úvaly: Albra, 2017. ISBN 978-80-7361-111-8.</w:t>
      </w:r>
    </w:p>
    <w:p xmlns:w="http://schemas.openxmlformats.org/wordprocessingml/2006/main" xmlns:pkg="http://schemas.microsoft.com/office/2006/xmlPackage" xmlns:str="http://exslt.org/strings" xmlns:fn="http://www.w3.org/2005/xpath-functions">
      <w:r>
        <w:t xml:space="preserve">Word – pro zpracování protokolu, AutoCAD – pro výkresovou dokumentaci</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Výsledkem jsou vypočtené hodnoty, grafické znázornění a vyhodnocení daného výpočtu, vyhledávání ve Strojnických tabulkách a doplnění tolerancí do výkresu.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b/>
        </w:rPr>
        <w:t xml:space="preserve">Hodnocení:</w:t>
      </w:r>
    </w:p>
    <w:p xmlns:w="http://schemas.openxmlformats.org/wordprocessingml/2006/main" xmlns:pkg="http://schemas.microsoft.com/office/2006/xmlPackage" xmlns:str="http://exslt.org/strings" xmlns:fn="http://www.w3.org/2005/xpath-functions">
      <w:r>
        <w:t xml:space="preserve">Procentuální min 40 %, max 100 %</w:t>
      </w:r>
    </w:p>
    <w:p xmlns:w="http://schemas.openxmlformats.org/wordprocessingml/2006/main" xmlns:pkg="http://schemas.microsoft.com/office/2006/xmlPackage" xmlns:str="http://exslt.org/strings" xmlns:fn="http://www.w3.org/2005/xpath-functions">
      <w:r>
        <w:t xml:space="preserve">každá část úlohy je bodově ohodnocena dle náročnosti</w:t>
      </w:r>
    </w:p>
    <w:p xmlns:w="http://schemas.openxmlformats.org/wordprocessingml/2006/main">
      <w:pPr>
        <w:pStyle w:val="ListParagraph"/>
        <w:numPr>
          <w:ilvl w:val="0"/>
          <w:numId w:val="2"/>
        </w:numPr>
      </w:pPr>
      <w:r>
        <w:t xml:space="preserve">90 – 100 b.   1</w:t>
      </w:r>
    </w:p>
    <w:p xmlns:w="http://schemas.openxmlformats.org/wordprocessingml/2006/main">
      <w:pPr>
        <w:pStyle w:val="ListParagraph"/>
        <w:numPr>
          <w:ilvl w:val="0"/>
          <w:numId w:val="2"/>
        </w:numPr>
      </w:pPr>
      <w:r>
        <w:t xml:space="preserve">80 – 89 b. … 2</w:t>
      </w:r>
    </w:p>
    <w:p xmlns:w="http://schemas.openxmlformats.org/wordprocessingml/2006/main">
      <w:pPr>
        <w:pStyle w:val="ListParagraph"/>
        <w:numPr>
          <w:ilvl w:val="0"/>
          <w:numId w:val="2"/>
        </w:numPr>
      </w:pPr>
      <w:r>
        <w:t xml:space="preserve">66 – 79 b. … 3</w:t>
      </w:r>
    </w:p>
    <w:p xmlns:w="http://schemas.openxmlformats.org/wordprocessingml/2006/main">
      <w:pPr>
        <w:pStyle w:val="ListParagraph"/>
        <w:numPr>
          <w:ilvl w:val="0"/>
          <w:numId w:val="2"/>
        </w:numPr>
      </w:pPr>
      <w:r>
        <w:t xml:space="preserve">40 – 65 b. … 4</w:t>
      </w:r>
    </w:p>
    <w:p xmlns:w="http://schemas.openxmlformats.org/wordprocessingml/2006/main">
      <w:pPr>
        <w:pStyle w:val="ListParagraph"/>
        <w:numPr>
          <w:ilvl w:val="0"/>
          <w:numId w:val="2"/>
        </w:numPr>
      </w:pPr>
      <w:r>
        <w:t xml:space="preserve">0 – 39 b.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FISCHER, Ulrich. a kolektiv.</w:t>
      </w:r>
      <w:r>
        <w:rPr>
          <w:i/>
        </w:rPr>
        <w:t xml:space="preserve"> Základy strojnictví.</w:t>
      </w:r>
      <w:r>
        <w:t xml:space="preserve"> 2004. Europa – Sobotáles.ISBN 80-86706-09-5</w:t>
      </w:r>
    </w:p>
    <w:p xmlns:w="http://schemas.openxmlformats.org/wordprocessingml/2006/main" xmlns:pkg="http://schemas.microsoft.com/office/2006/xmlPackage" xmlns:str="http://exslt.org/strings" xmlns:fn="http://www.w3.org/2005/xpath-functions">
      <w:r>
        <w:t xml:space="preserve">DILLINGER, Josef a kolektiv. </w:t>
      </w:r>
      <w:r>
        <w:rPr>
          <w:i/>
        </w:rPr>
        <w:t xml:space="preserve">Moderní strojírenství pro školu i praxi.</w:t>
      </w:r>
      <w:r>
        <w:t xml:space="preserve"> 2007. Europa – Sobotáles. ISBN 978-80-86706-19-1</w:t>
      </w:r>
    </w:p>
    <w:p xmlns:w="http://schemas.openxmlformats.org/wordprocessingml/2006/main" xmlns:pkg="http://schemas.microsoft.com/office/2006/xmlPackage" xmlns:str="http://exslt.org/strings" xmlns:fn="http://www.w3.org/2005/xpath-functions">
      <w:r>
        <w:t xml:space="preserve">LEINVEBR, Jiří. VÁVRA, Pavel. Strojnické tabulky pro SOU.1984. SNTL Praha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1) Délka/časová náročnost</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3"/>
        </w:numPr>
      </w:pPr>
      <w:r>
        <w:t xml:space="preserve">teoretické vyučování: 8 hodin</w:t>
      </w:r>
    </w:p>
    <w:p xmlns:w="http://schemas.openxmlformats.org/wordprocessingml/2006/main">
      <w:pPr>
        <w:pStyle w:val="ListParagraph"/>
        <w:numPr>
          <w:ilvl w:val="0"/>
          <w:numId w:val="3"/>
        </w:numPr>
      </w:pPr>
      <w:r>
        <w:t xml:space="preserve">praktické vyučování: 4 hodiny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Zadani-KU-Vypocet-ulozeni.docx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Reseni-KU-Vypocet-ulozeni.docx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Zadani-Vykres-Vypocet-ulozeni.docx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Reseni-Vykres-Vypocet-ulozeni.pdf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3208/Zadani-KU-Vypocet-ulozeni.docx" TargetMode="External" Id="rId9"/>
  <Relationship Type="http://schemas.openxmlformats.org/officeDocument/2006/relationships/hyperlink" Target="https://dev-nuvis.rails.cz//uploads/mov/attachment/attachment/83209/Reseni-KU-Vypocet-ulozeni.docx" TargetMode="External" Id="rId10"/>
  <Relationship Type="http://schemas.openxmlformats.org/officeDocument/2006/relationships/hyperlink" Target="https://dev-nuvis.rails.cz//uploads/mov/attachment/attachment/83210/Zadani-Vykres-Vypocet-ulozeni.docx" TargetMode="External" Id="rId11"/>
  <Relationship Type="http://schemas.openxmlformats.org/officeDocument/2006/relationships/hyperlink" Target="https://dev-nuvis.rails.cz//uploads/mov/attachment/attachment/94314/Reseni-Vykres-Vypocet-ulozeni.pdf"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