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Generace Národního divadla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82-u-4/AD47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06. 2019 11:05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 zorientovat se v termínech národního historismu, neo-slohů a umění generace umělců, známé jako "generace Národního divadla", a naučit ho pracovat s odbornou literaturou. Žák aplikuje odborné termíny v kontextu chronologického vývoje, vývoje jednotlivých uměleckých disciplín a vývoje způsobu života v jednotlivých etapách (mlaba romantismu v Čechách, neogotika, neorenesance). Žák vychází z výukových materiálů učitele, alespoň dvou doporučených publikací a nejméně jednoho ověřeného internetového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 směry 18. a 19 století v českých zemích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romantismus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neogotika (novogotika)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neorenesance (novorenesance)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etapy a chronologicky seřadí a popíše hlavní rysy, prvky a motivy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 výtvarného umění a kultury 18. a 19. století v českých zemích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umělce působící v dané éře na našem území a popíše jimi vytvořená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členěním a datací období romantismu a realismu 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definovat a rozpoznat rozdíly mezi érami romantismu a realismu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romantickou (historizující) architekturu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romantickou malbu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realistickou malbu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romantické sochařství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realistické sochařství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umění generace Národního divadla pro další vývoj společnosti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 pod vedením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se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 přípravy, výtvarné technologie a malby.</w:t>
      </w:r>
      <w:r>
        <w:br/>
      </w:r>
      <w:r>
        <w:t xml:space="preserve">
Komplexní úlohu je možné doplnit exkurzí do galerie nebo muzea, ideálně konkrétními památkami jako Národní divadlo, Národní muzeum nebo Rudolfinum.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obrazová poznávačka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s literaturou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aparát (psací potřeby, papíry)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Smartboard/Whiteboard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klasifikačního testu s hodnotícími kritérii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vybraná odborná literatura k tématu - podle počtu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skupinová práce s odbornou literaturou: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 - vyhodnocení a schválení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prezentace před žáky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klasifikační práce: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vypracování klasifikační práce žákem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 pedagogem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klasifikační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základních informací v rámci zadaného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stylistika a řazení textu odpovídá odborné práci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odpovídající formulace a použití správné terminologie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využití relevantních zdrojů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prezentace s odpovídající obrazovou dokumentací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shnrnutí informací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zodpovězení otázek k tématu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skupinová práce s odbornou literaturou a internetovými zdroji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klasifikační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a dostatek informací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řazení a členění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charakteristika a vývoj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vývoj způsobu života a vazba na vývoj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adekvátní použití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souvislá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klasifikační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úspěšné splnění je podmínkou pro úspěšné absolvování modulu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kritéria hodnocení: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1 výborný - 24-22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2 chvalitebný - 21-17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3 dobrý - 16-12 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4 dostatečný - 11-7 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hranice úspěšnosti - 6 body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ZADANI-Generace-Narodniho-divadla.doc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RESENI-Generace-Narodniho-divadla.doc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353/ZADANI-Generace-Narodniho-divadla.doc" TargetMode="External" Id="rId9"/>
  <Relationship Type="http://schemas.openxmlformats.org/officeDocument/2006/relationships/hyperlink" Target="https://dev-nuvis.rails.cz//uploads/mov/attachment/attachment/84354/RESENI-Generace-Narodniho-divadla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