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půd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Půda, její zpracování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23:08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upevnění a ověření získaných teoretických znalostí v oblasti  vlastností půdy, jejího zpracování a zahradnických zemin.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žáci zábavnou formou a se zapojením všech žáků získali a prokázali znalosti a dovednosti odborné problematiky. Úloha v maximální míře podporuje samostatné přemýšlení v širších souvislostech, analýzu problému a nutí žáky zdůvodňovat vlastní stanoviska. Ostýchavějším žákům umožní aktivní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 a skupinová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půda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půdotvorný proces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zahradnické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použití příměsí do zahradnických zemin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zahradnické zeminy a substráty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vzorku půdy a zahradnických zemin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z pokusu, o jaký druh zeminy se jedná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humusu v půdě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pochopí důležitost kvalitní přípravy půdy a vlivu člověka na 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slouží především k upevnění a ověření znalostí v oblasti půdy a zahradnických zemin a může být zařazena při výuce v odborných předmětech květinářství, zelinářství, ovocnictví</w:t>
      </w:r>
      <w:r>
        <w:br/>
      </w:r>
      <w:r>
        <w:t xml:space="preserve">
a sadovnictví. Při výuce je nezbytné dodržet zásadu názornosti, postupnosti, přiměřenosti a trvalosti.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úlohy jsou vytvořené karty domina, kdy na jedné polovině karty je otázka, na druhé odpověď (otázka se s odpovědí nikdy neshoduje). Karty může vyrobit učitel nebo je mohou vyrobit žáci sami. Při práci mohou pracovat s různými zdroji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skupinkách budou jednoduchou metodou posuzovat druhy půd a zahradnických zemin včetně příměsí. Poté prezentují vlastní závěry před ostatními žáky. Každá skupina bude posuzovat jiný druh zeminy a různé druhy příměsí.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Doporučujeme přednostně uplatňovat aktivizační a komunikační metody práce umožňující vysokou míru názornosti a aktivizaci všech zúčastněných.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Nezbytným předpokladem k osvojení získaných vědomostí je praktická činnost, kterou budou žáci vykonávat na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 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 Nezbytná je vazba na praktickou činnost v rámci hodin odborného výcviku. Aktivity jsou koncipovány formou didaktických her pro individuální 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dílna, smluvní pracoviště…).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druhy půd, zahradnické zeminy, příměsi, PC, dataprojektor, odborná literatura.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a záznam určení druhu půdy, zahradnických zemin, příměsí. Součástí komplexní úlohy je správné řešení a vytvořené karty „domina“.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hodnocení – individuální zkoušení, písemné zkoušení, pozorování žáka (hodnocení postojů, odpovědnosti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hodnocení je vedle samostatného prokázání vědomostí také sledována schopnost aplikovat znalosti a řešit problémy, samostatnost a schopnost pracovat v týmu. Při hodnocení v těchto oblastech se bere zřetel na individuální schopnosti a možnosti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 na hloubku porozumění učiva a schopnost aplikovat poznatky v praxi, na dodržování správné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Zelinářství pro odborná učiliště</w:t>
      </w:r>
      <w:r>
        <w:t xml:space="preserve">. Praha: Septima, 2001. 64 s. ISBN 80-721-6159-8.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8–12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 o půdě, jejím zpracování a zahradnických zeminách.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pracovni-list_Domino-druhy-pud-a-zahradnicke-zeminy.docx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pracovni-list_reseni_Domino-druhy-pud-a-zahradnicke-zeminy.docx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pracovni-list_reseni_Druhy-pud-a-zahradnicke-zeminy.docx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pracovni-list_Posouzeni-druhu-pudy.docx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803/pracovni-list_Domino-druhy-pud-a-zahradnicke-zeminy.docx" TargetMode="External" Id="rId9"/>
  <Relationship Type="http://schemas.openxmlformats.org/officeDocument/2006/relationships/hyperlink" Target="https://dev-nuvis.rails.cz//uploads/mov/attachment/attachment/82804/pracovni-list_reseni_Domino-druhy-pud-a-zahradnicke-zeminy.docx" TargetMode="External" Id="rId10"/>
  <Relationship Type="http://schemas.openxmlformats.org/officeDocument/2006/relationships/hyperlink" Target="https://dev-nuvis.rails.cz//uploads/mov/attachment/attachment/82805/pracovni-list_Druhy-pud-a-zahradnicke-zeminy.docx" TargetMode="External" Id="rId11"/>
  <Relationship Type="http://schemas.openxmlformats.org/officeDocument/2006/relationships/hyperlink" Target="https://dev-nuvis.rails.cz//uploads/mov/attachment/attachment/82806/pracovni-list_reseni_Druhy-pud-a-zahradnicke-zeminy.docx" TargetMode="External" Id="rId12"/>
  <Relationship Type="http://schemas.openxmlformats.org/officeDocument/2006/relationships/hyperlink" Target="https://dev-nuvis.rails.cz//uploads/mov/attachment/attachment/82807/pracovni-list_Posouzeni-druhu-pudy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