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Majetek – základní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66-u-3/AC42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Majetek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Moravská střední škola s.r.o., Pasteurova, Olomouc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06. 2019 14:54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jednoduše a pomocí dílčích příkladů a samostatné práce naučit žáky rozlišovat typy majetku, vypočítat účetní a daňové odpisy a vyčíslit inventarizační rozdíly.  Žák pracuje se získanými teoretickými znalostmi a praktickými dovednostmi z modulu „Majetek“.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částí, které jsou uvedeny ve formuláři komplexní úlohy. Zadání a řešení jsou uvedeny v jednotlivých přílohách.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kategorizuje majetek, odpisy a charakterizuje inventarizaci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odpisuje dlouhodobý majetek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vyčíslí inventarizační rozdíly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samostatný modelový příklad, na kterém uplatní teoretické poznatky a praktické dovednosti při evidenci majetku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kategorizuje majetek, odpisy a charakterizuje inventarizaci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odbornou terminologii spojenou s majetkem, odpisy a inventarizací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sleduje prezentaci na dané téma a reaguje na dotazy  učitele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praktických příkladech aplikuje získané teoretické poznatky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samostatně nebo ve skupině žáků řeší zadaný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6 vyučovacích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odpisuje dlouhodobý majetek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zařadí majetek do odpisové skupiny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dle zadání vypočítá daňové i účetní odpisy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vyplní inventární kartu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4 vyučovacích hodin.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vyčíslí inventarizační rozdíly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 připravené tabulky vypočítá fyzický stav majetku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vyčíslí hodnotu účetního stavu majetku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vyčíslí hodnotu inventarizačních rozdílů a pojmenuje 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4) vytvoří samostatný modelový příklad, na kterém uplatní teoretické poznatky a praktické dovednosti při evidenci majetku ve firmě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navrhne si fiktivní firmu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definuje si druhy majetku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sestaví si odpisový plán a realizuje ho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vytvoří si podklad pro fiktivní inventarizaci a vyčíslí inventarizační rozdíly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 8 vyučovacích hodin. Je doporučena i domácí příprava.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výše uvedených oborů a je rozdělena do dílčích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slouží k vysvětlení a procvičení terminologie spojené s majetkem firmy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vede žáky formou diskuse k doplnění požadovaných úkolů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se aktivně zapojují a opakují si získané teoretické poznatky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konkrétní odpovědi obhájí před učitelem a třídou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list slouží opakování a postupnému zapamatování učiva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vede žáky k samostatné činnosti, objasňuje a zodpovídá případné dotazy žáků k dané problematice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zkontroluje správnost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příklad slouží k aplikaci teoretických poznatků do praktického příkladu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seznámí žáky se souvislým příkladem, připomene postup při řešení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společně se žáky do „inventární karty“ zapíše několik odpisů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následně pracují samostatně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dohlíží na průběh činnosti a konzultuje se žáky jejich chyby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zodpovídá případné dotazy k dané problematice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zkontroluje správnost souvislého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výpočet inventarizačních výsledků slouží k aplikaci teoretických poznatků do praktického příkladu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vysvětlí jednotlivé položky tabulek na uvedených příkladech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společně se žáky spolupracuje na splnění úkolu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přizpůsobuje tempo a zodpovídá na případné dotazy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společně kontrolují výsledek výpočtu a pojmenování inventarizačních rozdílů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učitel zadá samostatně každému žákovi nebo skupině žáků vytvoření samostatného modelového příkladu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učitel vysvětlí požadavky a podmínky zadaného modelového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realizace modulu „Majetek“, v odborné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počítače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MS Word, MS Excel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plátno na promítání (interaktivní tabule)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zadání komplexní úlohy - počet vyhotovení odpovídá počtu žáků ve třídě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zákon o daních z příjmů č. 586/1992 Sb. (§ 26 až § 33a), ve znění pozdějších předpisů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vyhláška č. 270/2010 Sb., o inventarizaci majetku a závazků, ve znění pozdějších předpisů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 - </w:t>
      </w:r>
      <w:r>
        <w:t xml:space="preserve">prezentace - není žádný písemný výstup, žáci opakují teoretické poznatky společně s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 - </w:t>
      </w:r>
      <w:r>
        <w:t xml:space="preserve">doplňovačka -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 - </w:t>
      </w:r>
      <w:r>
        <w:t xml:space="preserve">výpočet odpisů –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 - </w:t>
      </w:r>
      <w:r>
        <w:t xml:space="preserve">výpočet inventarizačních rozdílů – pracovní list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5. dílčí část - </w:t>
      </w:r>
      <w:r>
        <w:t xml:space="preserve">samostatný modelový příklad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posuzuje se věcná správnost výkladu pojmů; správná aplikace teoretických poznatků do praktických příkladů; způsob formulace; aktivita žáka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předpokládá se spolupráce učitele se žákem, dílčí část se nehodnotí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hodnotí se věcná správnost doplnění; aktivní přístup; samostatnost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celkem 5 dílčích příkladů; žák získá za každý příklad 5 bodů; celkem 25 bodů; uspěl při správném a věcném doplnění 2 příkladů a dosažení celkem 10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hodnotí se věcná správnost výpočtu, samostatnost při práci na jednotlivých úkolech; prezentace vypočtených výsledků před třídou a učitelem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celkem 3 dílčí příklady; žák získá za každý příklad 10 bodů; celkem 30 bodů; uspěl při správném a věcném doplnění 1 příkladu a dosažení celkem 10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hodnotí se věcná správnost výpočtu, samostatnost při práci na jednotlivých úkolech; prezentace vypočtených výsledků před třídou a učitelem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výpočet inventarizačních rozdílů; žák získá celkem 10 bodů; uspěl při získání 5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hodnotí se námět samostatného modelového příkladu; forma zpracování; věcná správnost; samostatnost při řešení; obhajoba a prezentace přinesené práce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celkový počet za modelový příklad 30 bodů; uspěl při dosažení celkem 10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se skládá celkem z pěti dílčích částí, žák může získat celkem 95 bodů, uspěl při dosažení 35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celkovém hodnocení žáka se dále zohledňuje i práce ve vyučovacích hodinách a domácí příprava na samostatném modelovém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Daňová evidence 2017: praktický průvodce. 6. aktualizované vydání. Znojmo: Ing. Pavel Štohl, 2017. ISBN 978-80-88221-03-6.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o úloze: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do dílčích částí: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majetek – prezentace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doplňovačka – pracovní list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výpočet odpisů – pracovní list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inventarizační rozdíly – pracovní list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samostatný modelový příklad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doplnovacka_reseni.docx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doplnovacka_zadani.docx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vypocet-inventarizacni-rozdil_reseni.docx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vypocet-inventarizacni-rozdil_zadani.docx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vypocet-odpisu_reseni.docx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vypocet-odpisu_zadani.docx</w:t>
        </w:r>
      </w:hyperlink>
    </w:p>
    <w:p xmlns:w="http://schemas.openxmlformats.org/wordprocessingml/2006/main">
      <w:pPr>
        <w:pStyle w:val="ListParagraph"/>
        <w:numPr>
          <w:ilvl w:val="0"/>
          <w:numId w:val="2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majetek.pptx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466/doplnovacka_reseni.docx" TargetMode="External" Id="rId9"/>
  <Relationship Type="http://schemas.openxmlformats.org/officeDocument/2006/relationships/hyperlink" Target="https://dev-nuvis.rails.cz//uploads/mov/attachment/attachment/81467/doplnovacka_zadani.docx" TargetMode="External" Id="rId10"/>
  <Relationship Type="http://schemas.openxmlformats.org/officeDocument/2006/relationships/hyperlink" Target="https://dev-nuvis.rails.cz//uploads/mov/attachment/attachment/81468/vypocet-inventarizacni-rozdil_reseni.docx" TargetMode="External" Id="rId11"/>
  <Relationship Type="http://schemas.openxmlformats.org/officeDocument/2006/relationships/hyperlink" Target="https://dev-nuvis.rails.cz//uploads/mov/attachment/attachment/81469/vypocet-inventarizacni-rozdil_zadani.docx" TargetMode="External" Id="rId12"/>
  <Relationship Type="http://schemas.openxmlformats.org/officeDocument/2006/relationships/hyperlink" Target="https://dev-nuvis.rails.cz//uploads/mov/attachment/attachment/81470/vypocet-odpisu_reseni.docx" TargetMode="External" Id="rId13"/>
  <Relationship Type="http://schemas.openxmlformats.org/officeDocument/2006/relationships/hyperlink" Target="https://dev-nuvis.rails.cz//uploads/mov/attachment/attachment/81471/vypocet-odpisu_zadani.docx" TargetMode="External" Id="rId14"/>
  <Relationship Type="http://schemas.openxmlformats.org/officeDocument/2006/relationships/hyperlink" Target="https://dev-nuvis.rails.cz//uploads/mov/attachment/attachment/81499/majetek.pptx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