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Zpracování rostlinného materiálu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41-u-3/AC10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Základy floristiky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SOŠ lesnická a strojírenská Šternberk p.o., Opavská, Šternberk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05. 06. 2019 22:23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Úkolem komplexní úlohy je procvičení a prohlubování teoretických znalostí a získání praktických dovedností při zpracování rostlinného materiálu pro použití ve floristice. Žák pracuje se získanými teoretickými znalostmi, potřebné informace pro vypracování komplexní úlohy si doplňuje pomocí odborné literatury a internetu.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rozdělena do dílčích částí, které jsou uvedeny ve formuláři komplexní úlohy. Zadání a řešení jsou uvedeny v jednotlivých přílohách.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výsledky učení nemají vazbu na žádnou profesní kvalifikaci v NSK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očekávané výsledky učení dle RVP učebního oboru 41-52-H/01 Zahradník: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ve vazačské a aranžérské činnosti uplatňuje estetické zákony a principy,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vytváří typy vazeb k různým účelům a příležitostem,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navrhuje a aranžuje rostliny ve volném prostoru a květinovou interiérovou výzdobu,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odpovídajícím způsobem ošetřuje rostliny v prodejně.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ukončení modulu by měl žák vhodně a správně uplatňovat estetické principy a zákony při vazbě a aranžování květin. Pro danou vazbu používat nejvhodnější přípravné a hlavní techniky. Žák by měl umět zpracovávat rostlinný materiál technikami vhodnými pro uchování a zlepšení vlastností rostlin.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1. dílčí části – přípravná – 2 hodiny formou domácího úkolu – si připraví seznam potřebného materiálu a surovin a technologický postup jednoho způsobu zpracování rostlinného materiálu (sušení, barvení, bělení)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2. dílčí části – praktické zpracování rostlinného materiálu – 4 hodiny ve vazačské dílně (případně odborné učebně) – provádí zpracování rostlinného materiálu, zaznamenávají jednotlivé technologické kroky, provádí fotodokumentaci praktického cvičení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3. dílčí části – zpracování prezentace z praktického cvičení – 4 vyučovací hodiny formou domácího úkolu – zpracují prezentaci programu PowerPoint z praktického cvičení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4. dílčí části – prezentace praktického cvičení – 2 vyučovací hodiny na učebně – odprezentují své praktické cvičení před třídou.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žáci budou pracovat ve dvojicích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dvojice si vybere nebo jim bude přidělen 1 ze způsobů zpracování rostlinného materiálu – a to sušení rostlin, barvení rostlin, bělení rostlin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může být využita v teoretické výuce i v odborném výcviku výše uvedeného oboru a je rozdělena do dílčích částí.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1. dílčí část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PŘÍPRAVNÁ ČÁST – bude žákům sloužit k přípravě na praktickou část komplexní úlohy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žáci si připraví seznam potřebného materiálu, surovin a nářadí pro daný způsob zpracování rostlinného materiálu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žáci se aktivně zapojují, pracují samostatně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učitel zkontroluje správnost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2. dílčí část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ZPRACOVÁNÍ ROSTLINNÉHO MATERIÁLU – praktické cvičení ve vazačské dílně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žáci zapisují jednotlivé kroky technologického postupu a pořizují fotodokumentaci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učitel vede žáky k samostatné činnosti, zodpovídá případné dotazy žáků k dané problematice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učitel dohlíží na průběh činnosti a konzultuje se žáky jejich chyby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učitel zkontroluje správnost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3. dílčí část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PREZENTACE praktického cvičení – slouží opakování a postupnému zapamatování učiva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žáci samostatně ve dvojici vytvoří v programu PowerPoint prezentaci průběhu praktického cvičení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 prezentaci vysvětlí technologický postup způsobu zpracování rostlinného materiálu, použijí fotodokumentaci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učitel zkontroluje správnost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4. dílčí část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PREZENTACE ve třídě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žáci prezentují výsledky svého praktického cvičení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forma výuky je teoreticko-praktická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úlohy budou probíhat jako domácí příprava nebo v rámci vyučovací hodiny v odborné učebně, vazačské dílně a v počítačové učebně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vybavení: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počítače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MS PowerPoint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dataprojektor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plátno na promítání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psací potřeby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fotoaparát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učitele: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zadání komplexní úlohy. 1 a 2. a 3. dílčí část – počet vyhotovení odpovídá počtu žáků ve třídě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odborná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pro žáka: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učební texty, sešit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psací potřeby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fotoaparát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1. dílčí část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PŘÍPRAVNÁ – žáci si připraví seznam potřebného materiálu, surovin a nářadí pro daný způsob zpracování rostlinného materiálu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2. dílčí část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ZPRACOVÁNÍ ROSTLINNÉHO MATERIÁLU – praktické cvičení ve vazačské dílně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žáci zpracují připravený rostlinný materiál zadaným nebo zvoleným způsobem zpracování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žáci během praktického cvičení zapisují jednotlivé kroky technologického postupu a pořizují fotodokumentaci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3. dílčí část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PREZENTACE praktického cvičení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žáci samostatně ve dvojici vytvoří v programu PowerPoint prezentaci průběhu praktického cvičení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v prezentaci vysvětlí technologický postup způsobu zpracování rostlinného materiálu, použijí fotodokumentaci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4. dílčí část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PREZENTACE ve třídě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žáci prezentují výsledky svého praktického cvičení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1. dílčí část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posuzuje se aktivita žáka při přípravě praktického cvičení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předpokládá se spolupráce vyučujícího se žákem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posuzuje se správnost vyhotovení seznamu materiálu, surovin a nářadí potřebného pro daný způsob zpracování rostlinného materiálu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posuzuje se správnost vyhotovení technologického postupu pro daný způsob zpracování rostlinného materiálu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2. dílčí část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hodnotí se věcná správnost, aktivní přístup, samostatnost, pečlivost zpracování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3. dílčí část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hodnotí se věcná správnost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4. dílčí část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hodnotí se věcná správnost informací, aktivita, samostatnost při práci, výstup při prezentaci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kolektiv autorů: Floristika. Praha, Profi Press s.r.o., 2011. 406 s. ISBN 978-80-86726-43-4.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Časová náročnost: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Odborné vzdělávání: 12 hodin teoretické výuky učiva Estetické prvky a zákonitosti, Techniky zpracování rostlinného materiálu ve floristice, Základní zpracování rostlinného materiálu (sušení, barvení, bělení)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Praktické vzdělávání formou komplexní úlohy v délce 12 hodin
	</w:t>
      </w:r>
    </w:p>
    <w:p xmlns:w="http://schemas.openxmlformats.org/wordprocessingml/2006/main">
      <w:pPr>
        <w:pStyle w:val="ListParagraph"/>
        <w:numPr>
          <w:ilvl w:val="1"/>
          <w:numId w:val="20"/>
        </w:numPr>
      </w:pPr>
      <w:r>
        <w:t xml:space="preserve">1. dílčí část – přípravná – 2 hodiny formou domácího úkolu</w:t>
      </w:r>
    </w:p>
    <w:p xmlns:w="http://schemas.openxmlformats.org/wordprocessingml/2006/main">
      <w:pPr>
        <w:pStyle w:val="ListParagraph"/>
        <w:numPr>
          <w:ilvl w:val="1"/>
          <w:numId w:val="20"/>
        </w:numPr>
      </w:pPr>
      <w:r>
        <w:t xml:space="preserve">2. dílčí část – praktické zpracování rostlinného materiálu – 4 hodiny ve vazačské dílně (případně odborné učebně)</w:t>
      </w:r>
    </w:p>
    <w:p xmlns:w="http://schemas.openxmlformats.org/wordprocessingml/2006/main">
      <w:pPr>
        <w:pStyle w:val="ListParagraph"/>
        <w:numPr>
          <w:ilvl w:val="1"/>
          <w:numId w:val="20"/>
        </w:numPr>
      </w:pPr>
      <w:r>
        <w:t xml:space="preserve">3. dílčí část – zpracování prezentace z praktického cvičení – 4 vyučovací hodiny formou domácího úkolu</w:t>
      </w:r>
    </w:p>
    <w:p xmlns:w="http://schemas.openxmlformats.org/wordprocessingml/2006/main">
      <w:pPr>
        <w:pStyle w:val="ListParagraph"/>
        <w:numPr>
          <w:ilvl w:val="1"/>
          <w:numId w:val="20"/>
        </w:numPr>
      </w:pPr>
      <w:r>
        <w:t xml:space="preserve">4. dílčí část – prezentace praktického cvičení – 2 vyučovací hodiny na učebně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pripravna-cast_zpracovani-rostlinneho-materialu.docx</w:t>
        </w:r>
      </w:hyperlink>
    </w:p>
    <w:p xmlns:w="http://schemas.openxmlformats.org/wordprocessingml/2006/main">
      <w:pPr>
        <w:pStyle w:val="ListParagraph"/>
        <w:numPr>
          <w:ilvl w:val="0"/>
          <w:numId w:val="2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prakticke-cviceni_zadani_zpracovani-rostlinneho-materialu.docx</w:t>
        </w:r>
      </w:hyperlink>
    </w:p>
    <w:p xmlns:w="http://schemas.openxmlformats.org/wordprocessingml/2006/main">
      <w:pPr>
        <w:pStyle w:val="ListParagraph"/>
        <w:numPr>
          <w:ilvl w:val="0"/>
          <w:numId w:val="2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prakticke-cviceni_protokol_zpracovani-rostlinneho-materialu.docx</w:t>
        </w:r>
      </w:hyperlink>
    </w:p>
    <w:p xmlns:w="http://schemas.openxmlformats.org/wordprocessingml/2006/main">
      <w:pPr>
        <w:pStyle w:val="ListParagraph"/>
        <w:numPr>
          <w:ilvl w:val="0"/>
          <w:numId w:val="2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prakticke-cviceni_technologicke-postupy_zpracovani-rostlinneho-materialu.docx</w:t>
        </w:r>
      </w:hyperlink>
    </w:p>
    <w:p xmlns:w="http://schemas.openxmlformats.org/wordprocessingml/2006/main">
      <w:pPr>
        <w:pStyle w:val="ListParagraph"/>
        <w:numPr>
          <w:ilvl w:val="0"/>
          <w:numId w:val="2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prezentace_zadani_zpracovani-rostlinneho-materialu.docx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4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8">
    <w:nsid w:val="099A08C1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9">
    <w:nsid w:val="099A08C2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0">
    <w:nsid w:val="099A08C2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0991/pripravna-cast_zpracovani-rostlinneho-materialu.docx" TargetMode="External" Id="rId9"/>
  <Relationship Type="http://schemas.openxmlformats.org/officeDocument/2006/relationships/hyperlink" Target="https://dev-nuvis.rails.cz//uploads/mov/attachment/attachment/80992/prakticke-cviceni_zadani_zpracovani-rostlinneho-materialu.docx" TargetMode="External" Id="rId10"/>
  <Relationship Type="http://schemas.openxmlformats.org/officeDocument/2006/relationships/hyperlink" Target="https://dev-nuvis.rails.cz//uploads/mov/attachment/attachment/80993/prakticke-cviceni_protokol_zpracovani-rostlinneho-materialu.docx" TargetMode="External" Id="rId11"/>
  <Relationship Type="http://schemas.openxmlformats.org/officeDocument/2006/relationships/hyperlink" Target="https://dev-nuvis.rails.cz//uploads/mov/attachment/attachment/80994/prakticke-cviceni_technologicke-postupy_zpracovani-rostlinneho-materialu.docx" TargetMode="External" Id="rId12"/>
  <Relationship Type="http://schemas.openxmlformats.org/officeDocument/2006/relationships/hyperlink" Target="https://dev-nuvis.rails.cz//uploads/mov/attachment/attachment/80995/prezentace_zadani_zpracovani-rostlinneho-materialu.docx" TargetMode="External" Id="rId13"/>
  <Relationship Type="http://schemas.openxmlformats.org/officeDocument/2006/relationships/hyperlink" Target="https://creativecommons.org/licenses/by-sa/4.0/deed.cs" TargetMode="External" Id="rId14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